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1FEA7" w14:textId="77777777" w:rsidR="00674B7E" w:rsidRDefault="00234C89">
      <w:pPr>
        <w:jc w:val="center"/>
      </w:pPr>
      <w:r>
        <w:t xml:space="preserve">Федеральное государственное образовательное бюджетное </w:t>
      </w:r>
    </w:p>
    <w:p w14:paraId="4B1322AF" w14:textId="77777777" w:rsidR="00674B7E" w:rsidRDefault="00234C89">
      <w:pPr>
        <w:jc w:val="center"/>
      </w:pPr>
      <w:r>
        <w:t>учреждение высшего образования</w:t>
      </w:r>
    </w:p>
    <w:p w14:paraId="3826817F" w14:textId="77777777" w:rsidR="00674B7E" w:rsidRDefault="00234C89">
      <w:pPr>
        <w:jc w:val="center"/>
        <w:rPr>
          <w:b/>
          <w:bCs/>
          <w:caps/>
        </w:rPr>
      </w:pPr>
      <w:r>
        <w:rPr>
          <w:b/>
          <w:bCs/>
          <w:caps/>
        </w:rPr>
        <w:t>«Финансовый университет при Правительстве</w:t>
      </w:r>
    </w:p>
    <w:p w14:paraId="3842AA85" w14:textId="77777777" w:rsidR="00674B7E" w:rsidRDefault="00234C89">
      <w:pPr>
        <w:jc w:val="center"/>
        <w:rPr>
          <w:b/>
          <w:bCs/>
          <w:caps/>
        </w:rPr>
      </w:pPr>
      <w:r>
        <w:rPr>
          <w:b/>
          <w:bCs/>
          <w:caps/>
        </w:rPr>
        <w:t>Российской Федерации»</w:t>
      </w:r>
    </w:p>
    <w:p w14:paraId="709491CC" w14:textId="77777777" w:rsidR="00674B7E" w:rsidRDefault="00234C89">
      <w:pPr>
        <w:jc w:val="center"/>
        <w:rPr>
          <w:b/>
          <w:bCs/>
        </w:rPr>
      </w:pPr>
      <w:r>
        <w:rPr>
          <w:b/>
          <w:bCs/>
        </w:rPr>
        <w:t>(Финансовый университет)</w:t>
      </w:r>
    </w:p>
    <w:p w14:paraId="0EAA2504" w14:textId="77777777" w:rsidR="00674B7E" w:rsidRDefault="00674B7E">
      <w:pPr>
        <w:jc w:val="center"/>
      </w:pPr>
    </w:p>
    <w:p w14:paraId="305ABF21" w14:textId="3BB4A2E6" w:rsidR="00674B7E" w:rsidRDefault="00583CAB">
      <w:pPr>
        <w:jc w:val="center"/>
        <w:rPr>
          <w:b/>
        </w:rPr>
      </w:pPr>
      <w:r>
        <w:rPr>
          <w:b/>
        </w:rPr>
        <w:t>Кафедра</w:t>
      </w:r>
      <w:r w:rsidR="00234C89">
        <w:rPr>
          <w:b/>
        </w:rPr>
        <w:t xml:space="preserve"> корпоративных финансов и корпоративного управления</w:t>
      </w:r>
    </w:p>
    <w:p w14:paraId="24632311" w14:textId="77777777" w:rsidR="00674B7E" w:rsidRDefault="00674B7E">
      <w:pPr>
        <w:jc w:val="center"/>
        <w:rPr>
          <w:b/>
        </w:rPr>
      </w:pPr>
    </w:p>
    <w:tbl>
      <w:tblPr>
        <w:tblW w:w="9581" w:type="dxa"/>
        <w:tblLook w:val="04A0" w:firstRow="1" w:lastRow="0" w:firstColumn="1" w:lastColumn="0" w:noHBand="0" w:noVBand="1"/>
      </w:tblPr>
      <w:tblGrid>
        <w:gridCol w:w="5226"/>
        <w:gridCol w:w="4355"/>
      </w:tblGrid>
      <w:tr w:rsidR="00674B7E" w14:paraId="02A9297F" w14:textId="77777777">
        <w:trPr>
          <w:trHeight w:val="2228"/>
        </w:trPr>
        <w:tc>
          <w:tcPr>
            <w:tcW w:w="5226" w:type="dxa"/>
            <w:shd w:val="clear" w:color="auto" w:fill="auto"/>
          </w:tcPr>
          <w:p w14:paraId="0A4500FF" w14:textId="77777777" w:rsidR="00674B7E" w:rsidRDefault="00674B7E"/>
        </w:tc>
        <w:tc>
          <w:tcPr>
            <w:tcW w:w="4355" w:type="dxa"/>
            <w:shd w:val="clear" w:color="auto" w:fill="auto"/>
          </w:tcPr>
          <w:p w14:paraId="1443E47F" w14:textId="77777777" w:rsidR="00674B7E" w:rsidRPr="00583CAB" w:rsidRDefault="00234C89">
            <w:r w:rsidRPr="00583CAB">
              <w:t>УТВЕРЖДАЮ</w:t>
            </w:r>
          </w:p>
          <w:p w14:paraId="0BA195E9" w14:textId="77777777" w:rsidR="00674B7E" w:rsidRPr="00583CAB" w:rsidRDefault="00234C89">
            <w:pPr>
              <w:widowControl w:val="0"/>
              <w:rPr>
                <w:color w:val="000000"/>
              </w:rPr>
            </w:pPr>
            <w:r w:rsidRPr="00583CAB">
              <w:rPr>
                <w:color w:val="000000"/>
              </w:rPr>
              <w:t xml:space="preserve">Проректор по учебной </w:t>
            </w:r>
          </w:p>
          <w:p w14:paraId="5100C0D8" w14:textId="77777777" w:rsidR="00674B7E" w:rsidRPr="00583CAB" w:rsidRDefault="00234C89">
            <w:pPr>
              <w:widowControl w:val="0"/>
              <w:rPr>
                <w:color w:val="000000"/>
              </w:rPr>
            </w:pPr>
            <w:r w:rsidRPr="00583CAB">
              <w:rPr>
                <w:color w:val="000000"/>
              </w:rPr>
              <w:t>и методической работе</w:t>
            </w:r>
          </w:p>
          <w:p w14:paraId="24F2F6F6" w14:textId="77777777" w:rsidR="00674B7E" w:rsidRDefault="00674B7E">
            <w:pPr>
              <w:widowControl w:val="0"/>
              <w:tabs>
                <w:tab w:val="left" w:leader="underscore" w:pos="6862"/>
              </w:tabs>
              <w:rPr>
                <w:color w:val="000000"/>
              </w:rPr>
            </w:pPr>
          </w:p>
          <w:p w14:paraId="17F902B4" w14:textId="77777777" w:rsidR="00674B7E" w:rsidRDefault="00234C89">
            <w:pPr>
              <w:widowControl w:val="0"/>
              <w:tabs>
                <w:tab w:val="left" w:leader="underscore" w:pos="6862"/>
              </w:tabs>
              <w:rPr>
                <w:color w:val="000000"/>
              </w:rPr>
            </w:pPr>
            <w:r>
              <w:rPr>
                <w:color w:val="000000"/>
              </w:rPr>
              <w:t>_________________Е.А. Каменева</w:t>
            </w:r>
          </w:p>
          <w:p w14:paraId="46E963DE" w14:textId="23278050" w:rsidR="00674B7E" w:rsidRDefault="004E5C60" w:rsidP="004E5C60">
            <w:pPr>
              <w:spacing w:line="276" w:lineRule="auto"/>
              <w:jc w:val="center"/>
            </w:pPr>
            <w:r>
              <w:t>20.03.</w:t>
            </w:r>
            <w:r w:rsidR="00234C89">
              <w:t>2024 г.</w:t>
            </w:r>
          </w:p>
        </w:tc>
      </w:tr>
    </w:tbl>
    <w:p w14:paraId="2EA9AB8E" w14:textId="77777777" w:rsidR="00674B7E" w:rsidRDefault="00674B7E">
      <w:pPr>
        <w:jc w:val="center"/>
        <w:rPr>
          <w:b/>
        </w:rPr>
      </w:pPr>
    </w:p>
    <w:p w14:paraId="3E2725D4" w14:textId="77777777" w:rsidR="00674B7E" w:rsidRDefault="00674B7E">
      <w:pPr>
        <w:jc w:val="center"/>
        <w:rPr>
          <w:b/>
        </w:rPr>
      </w:pPr>
    </w:p>
    <w:p w14:paraId="7EE30C2E" w14:textId="77777777" w:rsidR="00674B7E" w:rsidRDefault="00234C89">
      <w:pPr>
        <w:jc w:val="center"/>
        <w:rPr>
          <w:b/>
          <w:sz w:val="36"/>
          <w:szCs w:val="36"/>
        </w:rPr>
      </w:pPr>
      <w:proofErr w:type="spellStart"/>
      <w:r>
        <w:rPr>
          <w:b/>
          <w:sz w:val="36"/>
          <w:szCs w:val="36"/>
        </w:rPr>
        <w:t>Думова</w:t>
      </w:r>
      <w:proofErr w:type="spellEnd"/>
      <w:r>
        <w:rPr>
          <w:b/>
          <w:sz w:val="36"/>
          <w:szCs w:val="36"/>
        </w:rPr>
        <w:t xml:space="preserve"> Ю.В.</w:t>
      </w:r>
    </w:p>
    <w:p w14:paraId="67573C91" w14:textId="77777777" w:rsidR="00674B7E" w:rsidRDefault="00674B7E">
      <w:pPr>
        <w:jc w:val="center"/>
      </w:pPr>
    </w:p>
    <w:p w14:paraId="18BB6A42" w14:textId="77777777" w:rsidR="00674B7E" w:rsidRDefault="00234C89">
      <w:pPr>
        <w:widowControl w:val="0"/>
        <w:ind w:left="520" w:right="-1"/>
        <w:jc w:val="center"/>
        <w:rPr>
          <w:b/>
          <w:sz w:val="36"/>
          <w:szCs w:val="36"/>
        </w:rPr>
      </w:pPr>
      <w:r>
        <w:rPr>
          <w:b/>
          <w:bCs/>
          <w:sz w:val="36"/>
          <w:szCs w:val="36"/>
        </w:rPr>
        <w:t>ИНВЕСТИЦИИ В ИННОВАЦИИ И ИХ ФИНАНСИРОВАНИЕ</w:t>
      </w:r>
    </w:p>
    <w:p w14:paraId="68E828CF" w14:textId="77777777" w:rsidR="00674B7E" w:rsidRDefault="00674B7E">
      <w:pPr>
        <w:jc w:val="center"/>
        <w:rPr>
          <w:sz w:val="32"/>
          <w:szCs w:val="32"/>
        </w:rPr>
      </w:pPr>
    </w:p>
    <w:p w14:paraId="2D728E4D" w14:textId="77777777" w:rsidR="00674B7E" w:rsidRDefault="00674B7E">
      <w:pPr>
        <w:jc w:val="center"/>
      </w:pPr>
    </w:p>
    <w:p w14:paraId="1EC9F88A" w14:textId="77777777" w:rsidR="00674B7E" w:rsidRDefault="00234C89">
      <w:pPr>
        <w:jc w:val="center"/>
        <w:rPr>
          <w:b/>
          <w:sz w:val="32"/>
          <w:szCs w:val="32"/>
        </w:rPr>
      </w:pPr>
      <w:r>
        <w:rPr>
          <w:b/>
          <w:sz w:val="32"/>
          <w:szCs w:val="32"/>
        </w:rPr>
        <w:t>Рабочая программа дисциплины</w:t>
      </w:r>
    </w:p>
    <w:p w14:paraId="4550946F" w14:textId="77777777" w:rsidR="00674B7E" w:rsidRDefault="00674B7E" w:rsidP="0057645D">
      <w:pPr>
        <w:jc w:val="center"/>
      </w:pPr>
    </w:p>
    <w:p w14:paraId="6797BD3E" w14:textId="08ADE949" w:rsidR="0057645D" w:rsidRDefault="0057645D" w:rsidP="0057645D">
      <w:pPr>
        <w:widowControl w:val="0"/>
        <w:jc w:val="center"/>
      </w:pPr>
      <w:r>
        <w:t>для студентов, обучающихся по направлению подготовки</w:t>
      </w:r>
    </w:p>
    <w:p w14:paraId="7E628927" w14:textId="4343D3E2" w:rsidR="00674B7E" w:rsidRDefault="0057645D" w:rsidP="0057645D">
      <w:pPr>
        <w:widowControl w:val="0"/>
        <w:jc w:val="center"/>
        <w:rPr>
          <w:highlight w:val="yellow"/>
        </w:rPr>
      </w:pPr>
      <w:r>
        <w:t>38.04.01 «Экономика», направленность программы магистратуры «Бизнес-среда и корпоративные финансы»</w:t>
      </w:r>
    </w:p>
    <w:p w14:paraId="2534AAEF" w14:textId="77777777" w:rsidR="00674B7E" w:rsidRDefault="00674B7E">
      <w:pPr>
        <w:jc w:val="center"/>
      </w:pPr>
    </w:p>
    <w:p w14:paraId="1E598A8E" w14:textId="77777777" w:rsidR="00E04838" w:rsidRDefault="00E04838" w:rsidP="00E04838">
      <w:pPr>
        <w:tabs>
          <w:tab w:val="left" w:pos="709"/>
          <w:tab w:val="left" w:pos="993"/>
        </w:tabs>
        <w:jc w:val="center"/>
        <w:rPr>
          <w:i/>
        </w:rPr>
      </w:pPr>
      <w:r>
        <w:rPr>
          <w:i/>
        </w:rPr>
        <w:t>Рекомендовано Ученым советом Факультета экономики и бизнеса,</w:t>
      </w:r>
    </w:p>
    <w:p w14:paraId="6C251C2A" w14:textId="77777777" w:rsidR="00E04838" w:rsidRDefault="00E04838" w:rsidP="00E04838">
      <w:pPr>
        <w:tabs>
          <w:tab w:val="left" w:pos="709"/>
          <w:tab w:val="left" w:pos="993"/>
        </w:tabs>
        <w:jc w:val="center"/>
        <w:rPr>
          <w:i/>
        </w:rPr>
      </w:pPr>
      <w:r>
        <w:rPr>
          <w:i/>
        </w:rPr>
        <w:t>протокол № 38 от 19.03.2024 г.</w:t>
      </w:r>
    </w:p>
    <w:p w14:paraId="66B6590A" w14:textId="77777777" w:rsidR="00E04838" w:rsidRDefault="00E04838" w:rsidP="00E04838">
      <w:pPr>
        <w:tabs>
          <w:tab w:val="left" w:pos="709"/>
          <w:tab w:val="left" w:pos="993"/>
        </w:tabs>
        <w:jc w:val="center"/>
        <w:rPr>
          <w:i/>
        </w:rPr>
      </w:pPr>
    </w:p>
    <w:p w14:paraId="7C82B01E" w14:textId="77777777" w:rsidR="00E04838" w:rsidRDefault="00E04838" w:rsidP="00E04838">
      <w:pPr>
        <w:tabs>
          <w:tab w:val="left" w:pos="709"/>
          <w:tab w:val="left" w:pos="993"/>
        </w:tabs>
        <w:jc w:val="center"/>
        <w:rPr>
          <w:i/>
        </w:rPr>
      </w:pPr>
      <w:r>
        <w:rPr>
          <w:i/>
        </w:rPr>
        <w:t>Одобрено кафедрой корпоративных финансов и корпоративного управления</w:t>
      </w:r>
    </w:p>
    <w:p w14:paraId="3CAB66C9" w14:textId="77777777" w:rsidR="00E04838" w:rsidRDefault="00E04838" w:rsidP="00E04838">
      <w:pPr>
        <w:tabs>
          <w:tab w:val="left" w:pos="709"/>
          <w:tab w:val="left" w:pos="993"/>
        </w:tabs>
        <w:jc w:val="center"/>
        <w:rPr>
          <w:i/>
        </w:rPr>
      </w:pPr>
      <w:r>
        <w:rPr>
          <w:i/>
        </w:rPr>
        <w:t>протокол № 54 от 26.02.2024 г.</w:t>
      </w:r>
    </w:p>
    <w:p w14:paraId="150F8BCE" w14:textId="01CC86BC" w:rsidR="00674B7E" w:rsidRPr="00583CAB" w:rsidRDefault="00674B7E">
      <w:pPr>
        <w:jc w:val="center"/>
        <w:rPr>
          <w:i/>
          <w:iCs/>
          <w:spacing w:val="-3"/>
        </w:rPr>
      </w:pPr>
    </w:p>
    <w:p w14:paraId="107312E3" w14:textId="77777777" w:rsidR="00674B7E" w:rsidRDefault="00674B7E">
      <w:pPr>
        <w:jc w:val="center"/>
      </w:pPr>
    </w:p>
    <w:p w14:paraId="29A85905" w14:textId="77777777" w:rsidR="00674B7E" w:rsidRDefault="00674B7E">
      <w:pPr>
        <w:jc w:val="center"/>
      </w:pPr>
    </w:p>
    <w:p w14:paraId="3A6BE464" w14:textId="087AA8E4" w:rsidR="00674B7E" w:rsidRDefault="00674B7E">
      <w:pPr>
        <w:jc w:val="center"/>
      </w:pPr>
    </w:p>
    <w:p w14:paraId="64ADED1F" w14:textId="345F1103" w:rsidR="007E072F" w:rsidRDefault="007E072F">
      <w:pPr>
        <w:jc w:val="center"/>
      </w:pPr>
    </w:p>
    <w:p w14:paraId="3E1C7270" w14:textId="77777777" w:rsidR="007E072F" w:rsidRDefault="007E072F">
      <w:pPr>
        <w:jc w:val="center"/>
      </w:pPr>
    </w:p>
    <w:p w14:paraId="5825A66B" w14:textId="77777777" w:rsidR="00674B7E" w:rsidRDefault="00234C89">
      <w:pPr>
        <w:jc w:val="center"/>
      </w:pPr>
      <w:r>
        <w:t>Москва, 2024</w:t>
      </w:r>
    </w:p>
    <w:p w14:paraId="376E4BC3" w14:textId="77777777" w:rsidR="00674B7E" w:rsidRDefault="00674B7E">
      <w:pPr>
        <w:widowControl w:val="0"/>
        <w:ind w:right="6740"/>
        <w:jc w:val="both"/>
      </w:pPr>
    </w:p>
    <w:p w14:paraId="1D5D391B" w14:textId="77777777" w:rsidR="00674B7E" w:rsidRDefault="00674B7E">
      <w:pPr>
        <w:jc w:val="both"/>
        <w:rPr>
          <w:b/>
          <w:i/>
          <w:highlight w:val="yellow"/>
        </w:rPr>
      </w:pPr>
    </w:p>
    <w:p w14:paraId="72F7A98B" w14:textId="77777777" w:rsidR="007E072F" w:rsidRDefault="007E072F">
      <w:pPr>
        <w:ind w:firstLine="709"/>
        <w:jc w:val="right"/>
      </w:pPr>
    </w:p>
    <w:p w14:paraId="7CB91002" w14:textId="77777777" w:rsidR="00674B7E" w:rsidRPr="00A8604E" w:rsidRDefault="00234C89" w:rsidP="009E1609">
      <w:pPr>
        <w:spacing w:line="257" w:lineRule="auto"/>
        <w:jc w:val="center"/>
        <w:rPr>
          <w:b/>
        </w:rPr>
      </w:pPr>
      <w:r w:rsidRPr="00A8604E">
        <w:rPr>
          <w:b/>
        </w:rPr>
        <w:t>Содержание</w:t>
      </w:r>
    </w:p>
    <w:p w14:paraId="785B90F5" w14:textId="4724986A" w:rsidR="009E1609" w:rsidRPr="009E1609" w:rsidRDefault="00234C89"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r w:rsidRPr="009E1609">
        <w:rPr>
          <w:b w:val="0"/>
          <w:sz w:val="28"/>
          <w:szCs w:val="28"/>
        </w:rPr>
        <w:fldChar w:fldCharType="begin"/>
      </w:r>
      <w:r w:rsidRPr="009E1609">
        <w:rPr>
          <w:b w:val="0"/>
          <w:sz w:val="28"/>
          <w:szCs w:val="28"/>
        </w:rPr>
        <w:instrText xml:space="preserve"> TOC \o "1-3" \h \z \u </w:instrText>
      </w:r>
      <w:r w:rsidRPr="009E1609">
        <w:rPr>
          <w:b w:val="0"/>
          <w:sz w:val="28"/>
          <w:szCs w:val="28"/>
        </w:rPr>
        <w:fldChar w:fldCharType="separate"/>
      </w:r>
      <w:hyperlink w:anchor="_Toc160611800" w:history="1">
        <w:r w:rsidR="009E1609" w:rsidRPr="009E1609">
          <w:rPr>
            <w:rStyle w:val="ae"/>
            <w:b w:val="0"/>
            <w:noProof/>
            <w:sz w:val="28"/>
            <w:szCs w:val="28"/>
          </w:rPr>
          <w:t>1. Наименование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_Toc160611800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w:t>
        </w:r>
        <w:r w:rsidR="009E1609" w:rsidRPr="009E1609">
          <w:rPr>
            <w:b w:val="0"/>
            <w:noProof/>
            <w:webHidden/>
            <w:sz w:val="28"/>
            <w:szCs w:val="28"/>
          </w:rPr>
          <w:fldChar w:fldCharType="end"/>
        </w:r>
      </w:hyperlink>
    </w:p>
    <w:p w14:paraId="6BD504F5" w14:textId="154AA636"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1" w:history="1">
        <w:r w:rsidR="009E1609" w:rsidRPr="009E1609">
          <w:rPr>
            <w:rStyle w:val="ae"/>
            <w:b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_Toc160611801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w:t>
        </w:r>
        <w:r w:rsidR="009E1609" w:rsidRPr="009E1609">
          <w:rPr>
            <w:b w:val="0"/>
            <w:noProof/>
            <w:webHidden/>
            <w:sz w:val="28"/>
            <w:szCs w:val="28"/>
          </w:rPr>
          <w:fldChar w:fldCharType="end"/>
        </w:r>
      </w:hyperlink>
    </w:p>
    <w:p w14:paraId="662C11E1" w14:textId="5A21CC21"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2" w:history="1">
        <w:r w:rsidR="009E1609" w:rsidRPr="009E1609">
          <w:rPr>
            <w:rStyle w:val="ae"/>
            <w:b w:val="0"/>
            <w:noProof/>
            <w:sz w:val="28"/>
            <w:szCs w:val="28"/>
          </w:rPr>
          <w:t>3. Место дисциплины в структуре образовательной программы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_Toc160611802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43B6CDB7" w14:textId="4738C3B0"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3" w:history="1">
        <w:r w:rsidR="009E1609" w:rsidRPr="009E1609">
          <w:rPr>
            <w:rStyle w:val="ae"/>
            <w:b w:val="0"/>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_Toc160611803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56FEAB50" w14:textId="76AB622C"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4" w:history="1">
        <w:r w:rsidR="009E1609" w:rsidRPr="009E1609">
          <w:rPr>
            <w:rStyle w:val="ae"/>
            <w:b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_Toc160611804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02FF00FF" w14:textId="501B80EF"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5" w:history="1">
        <w:r w:rsidR="009E1609" w:rsidRPr="009E1609">
          <w:rPr>
            <w:rStyle w:val="ae"/>
            <w:b w:val="0"/>
            <w:noProof/>
            <w:sz w:val="28"/>
            <w:szCs w:val="28"/>
          </w:rPr>
          <w:t>5.1. Содержание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_Toc160611805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4</w:t>
        </w:r>
        <w:r w:rsidR="009E1609" w:rsidRPr="009E1609">
          <w:rPr>
            <w:b w:val="0"/>
            <w:noProof/>
            <w:webHidden/>
            <w:sz w:val="28"/>
            <w:szCs w:val="28"/>
          </w:rPr>
          <w:fldChar w:fldCharType="end"/>
        </w:r>
      </w:hyperlink>
    </w:p>
    <w:p w14:paraId="0BD5DD74" w14:textId="46A8DFD1"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6" w:history="1">
        <w:r w:rsidR="009E1609" w:rsidRPr="009E1609">
          <w:rPr>
            <w:rStyle w:val="ae"/>
            <w:b w:val="0"/>
            <w:iCs/>
            <w:noProof/>
            <w:sz w:val="28"/>
            <w:szCs w:val="28"/>
          </w:rPr>
          <w:t>5.2. Учебно-тематический план</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_Toc160611806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10</w:t>
        </w:r>
        <w:r w:rsidR="009E1609" w:rsidRPr="009E1609">
          <w:rPr>
            <w:b w:val="0"/>
            <w:noProof/>
            <w:webHidden/>
            <w:sz w:val="28"/>
            <w:szCs w:val="28"/>
          </w:rPr>
          <w:fldChar w:fldCharType="end"/>
        </w:r>
      </w:hyperlink>
    </w:p>
    <w:p w14:paraId="269D6211" w14:textId="77013B10"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7" w:history="1">
        <w:r w:rsidR="009E1609" w:rsidRPr="009E1609">
          <w:rPr>
            <w:rStyle w:val="ae"/>
            <w:b w:val="0"/>
            <w:noProof/>
            <w:sz w:val="28"/>
            <w:szCs w:val="28"/>
          </w:rPr>
          <w:t>5.3. Содержание семинаров, практических занятий</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_Toc160611807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11</w:t>
        </w:r>
        <w:r w:rsidR="009E1609" w:rsidRPr="009E1609">
          <w:rPr>
            <w:b w:val="0"/>
            <w:noProof/>
            <w:webHidden/>
            <w:sz w:val="28"/>
            <w:szCs w:val="28"/>
          </w:rPr>
          <w:fldChar w:fldCharType="end"/>
        </w:r>
      </w:hyperlink>
    </w:p>
    <w:p w14:paraId="7EC7F61D" w14:textId="320B0752"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8" w:history="1">
        <w:r w:rsidR="009E1609" w:rsidRPr="009E1609">
          <w:rPr>
            <w:rStyle w:val="ae"/>
            <w:b w:val="0"/>
            <w:noProof/>
            <w:sz w:val="28"/>
            <w:szCs w:val="28"/>
          </w:rPr>
          <w:t>6. Перечень учебно-методического обеспечения для самостоятельной работы обучающихся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_Toc160611808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13</w:t>
        </w:r>
        <w:r w:rsidR="009E1609" w:rsidRPr="009E1609">
          <w:rPr>
            <w:b w:val="0"/>
            <w:noProof/>
            <w:webHidden/>
            <w:sz w:val="28"/>
            <w:szCs w:val="28"/>
          </w:rPr>
          <w:fldChar w:fldCharType="end"/>
        </w:r>
      </w:hyperlink>
    </w:p>
    <w:p w14:paraId="5839A038" w14:textId="0C35716E"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09" w:history="1">
        <w:r w:rsidR="009E1609" w:rsidRPr="009E1609">
          <w:rPr>
            <w:rStyle w:val="ae"/>
            <w:b w:val="0"/>
            <w:noProof/>
            <w:sz w:val="28"/>
            <w:szCs w:val="28"/>
          </w:rPr>
          <w:t>6.1. Перечень вопросов, отводимых на самостоятельное освоение дисциплины, формы внеаудиторной самостоятельной работы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_Toc160611809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13</w:t>
        </w:r>
        <w:r w:rsidR="009E1609" w:rsidRPr="009E1609">
          <w:rPr>
            <w:b w:val="0"/>
            <w:noProof/>
            <w:webHidden/>
            <w:sz w:val="28"/>
            <w:szCs w:val="28"/>
          </w:rPr>
          <w:fldChar w:fldCharType="end"/>
        </w:r>
      </w:hyperlink>
    </w:p>
    <w:p w14:paraId="35C4794F" w14:textId="3EFC4BA0"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0" w:history="1">
        <w:r w:rsidR="009E1609" w:rsidRPr="009E1609">
          <w:rPr>
            <w:rStyle w:val="ae"/>
            <w:b w:val="0"/>
            <w:noProof/>
            <w:sz w:val="28"/>
            <w:szCs w:val="28"/>
          </w:rPr>
          <w:t>6.2. Перечень вопросов, заданий, тем для подготовки к текущему контролю</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_Toc160611810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14</w:t>
        </w:r>
        <w:r w:rsidR="009E1609" w:rsidRPr="009E1609">
          <w:rPr>
            <w:b w:val="0"/>
            <w:noProof/>
            <w:webHidden/>
            <w:sz w:val="28"/>
            <w:szCs w:val="28"/>
          </w:rPr>
          <w:fldChar w:fldCharType="end"/>
        </w:r>
      </w:hyperlink>
    </w:p>
    <w:p w14:paraId="4D6E93EE" w14:textId="0AD06456"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1" w:history="1">
        <w:r w:rsidR="009E1609" w:rsidRPr="009E1609">
          <w:rPr>
            <w:rStyle w:val="ae"/>
            <w:b w:val="0"/>
            <w:noProof/>
            <w:sz w:val="28"/>
            <w:szCs w:val="28"/>
          </w:rPr>
          <w:t>7. Фонд оценочных средств для проведения промежуточной аттестации обучающихся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_Toc160611811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20</w:t>
        </w:r>
        <w:r w:rsidR="009E1609" w:rsidRPr="009E1609">
          <w:rPr>
            <w:b w:val="0"/>
            <w:noProof/>
            <w:webHidden/>
            <w:sz w:val="28"/>
            <w:szCs w:val="28"/>
          </w:rPr>
          <w:fldChar w:fldCharType="end"/>
        </w:r>
      </w:hyperlink>
    </w:p>
    <w:p w14:paraId="262DEF33" w14:textId="414DCC78"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2" w:history="1">
        <w:r w:rsidR="009E1609" w:rsidRPr="009E1609">
          <w:rPr>
            <w:rStyle w:val="ae"/>
            <w:b w:val="0"/>
            <w:noProof/>
            <w:sz w:val="28"/>
            <w:szCs w:val="28"/>
          </w:rPr>
          <w:t>8. Перечень основной и дополнительной учебной литературы, необходимой для освоения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_Toc160611812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27</w:t>
        </w:r>
        <w:r w:rsidR="009E1609" w:rsidRPr="009E1609">
          <w:rPr>
            <w:b w:val="0"/>
            <w:noProof/>
            <w:webHidden/>
            <w:sz w:val="28"/>
            <w:szCs w:val="28"/>
          </w:rPr>
          <w:fldChar w:fldCharType="end"/>
        </w:r>
      </w:hyperlink>
    </w:p>
    <w:p w14:paraId="4B3E33EB" w14:textId="149C340D"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3" w:history="1">
        <w:r w:rsidR="009E1609" w:rsidRPr="009E1609">
          <w:rPr>
            <w:rStyle w:val="ae"/>
            <w:b w:val="0"/>
            <w:noProof/>
            <w:sz w:val="28"/>
            <w:szCs w:val="28"/>
          </w:rPr>
          <w:t>9. Перечень ресурсов информационно-телекоммуникационной сети «Интернет», необходимых для освоения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_Toc160611813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29</w:t>
        </w:r>
        <w:r w:rsidR="009E1609" w:rsidRPr="009E1609">
          <w:rPr>
            <w:b w:val="0"/>
            <w:noProof/>
            <w:webHidden/>
            <w:sz w:val="28"/>
            <w:szCs w:val="28"/>
          </w:rPr>
          <w:fldChar w:fldCharType="end"/>
        </w:r>
      </w:hyperlink>
    </w:p>
    <w:p w14:paraId="2C5AA7A6" w14:textId="254758BF"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4" w:history="1">
        <w:r w:rsidR="009E1609" w:rsidRPr="009E1609">
          <w:rPr>
            <w:rStyle w:val="ae"/>
            <w:b w:val="0"/>
            <w:noProof/>
            <w:sz w:val="28"/>
            <w:szCs w:val="28"/>
          </w:rPr>
          <w:t>10.</w:t>
        </w:r>
        <w:r w:rsidR="009E1609" w:rsidRPr="009E1609">
          <w:rPr>
            <w:rStyle w:val="ae"/>
            <w:b w:val="0"/>
            <w:noProof/>
            <w:sz w:val="28"/>
            <w:szCs w:val="28"/>
            <w:lang w:val="en-US"/>
          </w:rPr>
          <w:t> </w:t>
        </w:r>
        <w:r w:rsidR="009E1609" w:rsidRPr="009E1609">
          <w:rPr>
            <w:rStyle w:val="ae"/>
            <w:b w:val="0"/>
            <w:noProof/>
            <w:sz w:val="28"/>
            <w:szCs w:val="28"/>
          </w:rPr>
          <w:t>Методические указания для обучающихся по освоению дисциплины</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_Toc160611814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27</w:t>
        </w:r>
        <w:r w:rsidR="009E1609" w:rsidRPr="009E1609">
          <w:rPr>
            <w:b w:val="0"/>
            <w:noProof/>
            <w:webHidden/>
            <w:sz w:val="28"/>
            <w:szCs w:val="28"/>
          </w:rPr>
          <w:fldChar w:fldCharType="end"/>
        </w:r>
      </w:hyperlink>
    </w:p>
    <w:p w14:paraId="2CDE46A6" w14:textId="1D3BA04D"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5" w:history="1">
        <w:r w:rsidR="009E1609" w:rsidRPr="009E1609">
          <w:rPr>
            <w:rStyle w:val="ae"/>
            <w:b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_Toc160611815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664922BF" w14:textId="72242CAA"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6" w:history="1">
        <w:r w:rsidR="009E1609" w:rsidRPr="009E1609">
          <w:rPr>
            <w:rStyle w:val="ae"/>
            <w:b w:val="0"/>
            <w:noProof/>
            <w:sz w:val="28"/>
            <w:szCs w:val="28"/>
          </w:rPr>
          <w:t>11.1. Комплект лицензионного программного обеспечения:</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_Toc160611816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1EC6EE6D" w14:textId="3E812B56"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7" w:history="1">
        <w:r w:rsidR="009E1609" w:rsidRPr="009E1609">
          <w:rPr>
            <w:rStyle w:val="ae"/>
            <w:b w:val="0"/>
            <w:noProof/>
            <w:sz w:val="28"/>
            <w:szCs w:val="28"/>
          </w:rPr>
          <w:t>11.3. Сертифицированные программные и аппаратные средства защиты информации</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_Toc160611817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50B59ACC" w14:textId="08D9111D" w:rsidR="009E1609" w:rsidRPr="009E1609" w:rsidRDefault="00A739D6" w:rsidP="0052536D">
      <w:pPr>
        <w:pStyle w:val="13"/>
        <w:spacing w:before="60" w:after="60"/>
        <w:ind w:left="0" w:firstLine="0"/>
        <w:jc w:val="both"/>
        <w:rPr>
          <w:rFonts w:asciiTheme="minorHAnsi" w:eastAsiaTheme="minorEastAsia" w:hAnsiTheme="minorHAnsi" w:cstheme="minorBidi"/>
          <w:b w:val="0"/>
          <w:noProof/>
          <w:kern w:val="2"/>
          <w:sz w:val="28"/>
          <w:szCs w:val="28"/>
          <w:lang w:eastAsia="ru-RU"/>
          <w14:ligatures w14:val="standardContextual"/>
        </w:rPr>
      </w:pPr>
      <w:hyperlink w:anchor="_Toc160611818" w:history="1">
        <w:r w:rsidR="009E1609" w:rsidRPr="009E1609">
          <w:rPr>
            <w:rStyle w:val="ae"/>
            <w:b w:val="0"/>
            <w:noProof/>
            <w:sz w:val="28"/>
            <w:szCs w:val="28"/>
          </w:rPr>
          <w:t>12. Описание материально-технической базы, необходимой для осуществления образовательного процесса по дисциплине.</w:t>
        </w:r>
        <w:r w:rsidR="009E1609" w:rsidRPr="009E1609">
          <w:rPr>
            <w:b w:val="0"/>
            <w:noProof/>
            <w:webHidden/>
            <w:sz w:val="28"/>
            <w:szCs w:val="28"/>
          </w:rPr>
          <w:tab/>
        </w:r>
        <w:r w:rsidR="009E1609" w:rsidRPr="009E1609">
          <w:rPr>
            <w:b w:val="0"/>
            <w:noProof/>
            <w:webHidden/>
            <w:sz w:val="28"/>
            <w:szCs w:val="28"/>
          </w:rPr>
          <w:fldChar w:fldCharType="begin"/>
        </w:r>
        <w:r w:rsidR="009E1609" w:rsidRPr="009E1609">
          <w:rPr>
            <w:b w:val="0"/>
            <w:noProof/>
            <w:webHidden/>
            <w:sz w:val="28"/>
            <w:szCs w:val="28"/>
          </w:rPr>
          <w:instrText xml:space="preserve"> PAGEREF _Toc160611818 \h </w:instrText>
        </w:r>
        <w:r w:rsidR="009E1609" w:rsidRPr="009E1609">
          <w:rPr>
            <w:b w:val="0"/>
            <w:noProof/>
            <w:webHidden/>
            <w:sz w:val="28"/>
            <w:szCs w:val="28"/>
          </w:rPr>
        </w:r>
        <w:r w:rsidR="009E1609" w:rsidRPr="009E1609">
          <w:rPr>
            <w:b w:val="0"/>
            <w:noProof/>
            <w:webHidden/>
            <w:sz w:val="28"/>
            <w:szCs w:val="28"/>
          </w:rPr>
          <w:fldChar w:fldCharType="separate"/>
        </w:r>
        <w:r w:rsidR="00713710">
          <w:rPr>
            <w:b w:val="0"/>
            <w:noProof/>
            <w:webHidden/>
            <w:sz w:val="28"/>
            <w:szCs w:val="28"/>
          </w:rPr>
          <w:t>35</w:t>
        </w:r>
        <w:r w:rsidR="009E1609" w:rsidRPr="009E1609">
          <w:rPr>
            <w:b w:val="0"/>
            <w:noProof/>
            <w:webHidden/>
            <w:sz w:val="28"/>
            <w:szCs w:val="28"/>
          </w:rPr>
          <w:fldChar w:fldCharType="end"/>
        </w:r>
      </w:hyperlink>
    </w:p>
    <w:p w14:paraId="07F2915D" w14:textId="62005DB9" w:rsidR="00674B7E" w:rsidRPr="009E1609" w:rsidRDefault="00234C89" w:rsidP="0052536D">
      <w:pPr>
        <w:tabs>
          <w:tab w:val="right" w:leader="dot" w:pos="9639"/>
        </w:tabs>
        <w:spacing w:before="60" w:after="60"/>
        <w:jc w:val="both"/>
        <w:rPr>
          <w:lang w:val="en-US"/>
        </w:rPr>
      </w:pPr>
      <w:r w:rsidRPr="009E1609">
        <w:rPr>
          <w:bCs/>
        </w:rPr>
        <w:fldChar w:fldCharType="end"/>
      </w:r>
    </w:p>
    <w:p w14:paraId="7FBF5859" w14:textId="77777777" w:rsidR="00674B7E" w:rsidRDefault="00234C89">
      <w:pPr>
        <w:keepNext/>
        <w:pageBreakBefore/>
        <w:tabs>
          <w:tab w:val="left" w:pos="993"/>
        </w:tabs>
        <w:spacing w:line="360" w:lineRule="auto"/>
        <w:ind w:firstLine="709"/>
        <w:jc w:val="both"/>
        <w:outlineLvl w:val="0"/>
        <w:rPr>
          <w:b/>
          <w:bCs/>
        </w:rPr>
      </w:pPr>
      <w:bookmarkStart w:id="0" w:name="_Toc415149555"/>
      <w:bookmarkStart w:id="1" w:name="_Toc160611800"/>
      <w:r>
        <w:rPr>
          <w:b/>
          <w:bCs/>
        </w:rPr>
        <w:lastRenderedPageBreak/>
        <w:t>1. Наименование дисциплины</w:t>
      </w:r>
      <w:bookmarkEnd w:id="0"/>
      <w:bookmarkEnd w:id="1"/>
    </w:p>
    <w:p w14:paraId="6AAD5E0B" w14:textId="77777777" w:rsidR="00674B7E" w:rsidRDefault="00234C89">
      <w:pPr>
        <w:tabs>
          <w:tab w:val="num" w:pos="360"/>
          <w:tab w:val="left" w:pos="993"/>
          <w:tab w:val="left" w:pos="1080"/>
          <w:tab w:val="left" w:pos="1260"/>
        </w:tabs>
        <w:spacing w:line="360" w:lineRule="auto"/>
        <w:ind w:firstLine="702"/>
        <w:jc w:val="both"/>
      </w:pPr>
      <w:r>
        <w:rPr>
          <w:rFonts w:eastAsia="TimesNewRomanPS-BoldMT"/>
        </w:rPr>
        <w:t>«Инвестиции в инновации и их финансирование».</w:t>
      </w:r>
    </w:p>
    <w:p w14:paraId="17FDB4D3" w14:textId="77777777" w:rsidR="00674B7E" w:rsidRDefault="00234C89">
      <w:pPr>
        <w:keepNext/>
        <w:tabs>
          <w:tab w:val="left" w:pos="993"/>
        </w:tabs>
        <w:spacing w:line="360" w:lineRule="auto"/>
        <w:ind w:firstLine="709"/>
        <w:jc w:val="both"/>
        <w:outlineLvl w:val="0"/>
        <w:rPr>
          <w:b/>
          <w:bCs/>
        </w:rPr>
      </w:pPr>
      <w:bookmarkStart w:id="2" w:name="_Toc160611801"/>
      <w:r>
        <w:rPr>
          <w:b/>
          <w:bC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0"/>
        <w:gridCol w:w="2977"/>
        <w:gridCol w:w="3402"/>
      </w:tblGrid>
      <w:tr w:rsidR="00674B7E" w14:paraId="6499332B" w14:textId="77777777">
        <w:tc>
          <w:tcPr>
            <w:tcW w:w="1135" w:type="dxa"/>
            <w:shd w:val="clear" w:color="auto" w:fill="auto"/>
            <w:noWrap/>
            <w:vAlign w:val="center"/>
          </w:tcPr>
          <w:p w14:paraId="7B0EBA8C" w14:textId="77777777" w:rsidR="00674B7E" w:rsidRDefault="00234C89">
            <w:pPr>
              <w:widowControl w:val="0"/>
              <w:tabs>
                <w:tab w:val="left" w:pos="540"/>
              </w:tabs>
              <w:contextualSpacing/>
              <w:jc w:val="center"/>
              <w:rPr>
                <w:b/>
                <w:bCs/>
                <w:sz w:val="24"/>
                <w:szCs w:val="24"/>
              </w:rPr>
            </w:pPr>
            <w:r>
              <w:rPr>
                <w:b/>
                <w:bCs/>
                <w:sz w:val="24"/>
                <w:szCs w:val="24"/>
              </w:rPr>
              <w:t>Код компетенции</w:t>
            </w:r>
          </w:p>
        </w:tc>
        <w:tc>
          <w:tcPr>
            <w:tcW w:w="2410" w:type="dxa"/>
            <w:shd w:val="clear" w:color="auto" w:fill="auto"/>
            <w:noWrap/>
            <w:vAlign w:val="center"/>
          </w:tcPr>
          <w:p w14:paraId="7F177A07" w14:textId="77777777" w:rsidR="00674B7E" w:rsidRDefault="00234C89">
            <w:pPr>
              <w:widowControl w:val="0"/>
              <w:tabs>
                <w:tab w:val="left" w:pos="540"/>
              </w:tabs>
              <w:contextualSpacing/>
              <w:jc w:val="center"/>
              <w:rPr>
                <w:b/>
                <w:bCs/>
                <w:sz w:val="24"/>
                <w:szCs w:val="24"/>
              </w:rPr>
            </w:pPr>
            <w:r>
              <w:rPr>
                <w:b/>
                <w:bCs/>
                <w:sz w:val="24"/>
                <w:szCs w:val="24"/>
              </w:rPr>
              <w:t>Наименование компетенции</w:t>
            </w:r>
          </w:p>
        </w:tc>
        <w:tc>
          <w:tcPr>
            <w:tcW w:w="2977" w:type="dxa"/>
            <w:shd w:val="clear" w:color="auto" w:fill="auto"/>
            <w:noWrap/>
            <w:vAlign w:val="center"/>
          </w:tcPr>
          <w:p w14:paraId="42B15169" w14:textId="77777777" w:rsidR="00674B7E" w:rsidRPr="0083070C" w:rsidRDefault="00234C89">
            <w:pPr>
              <w:widowControl w:val="0"/>
              <w:tabs>
                <w:tab w:val="left" w:pos="540"/>
              </w:tabs>
              <w:contextualSpacing/>
              <w:jc w:val="center"/>
              <w:rPr>
                <w:b/>
                <w:bCs/>
                <w:sz w:val="24"/>
                <w:szCs w:val="24"/>
              </w:rPr>
            </w:pPr>
            <w:r w:rsidRPr="0083070C">
              <w:rPr>
                <w:b/>
                <w:bCs/>
                <w:sz w:val="24"/>
                <w:szCs w:val="24"/>
              </w:rPr>
              <w:t>Индикаторы достижения компетенции</w:t>
            </w:r>
          </w:p>
        </w:tc>
        <w:tc>
          <w:tcPr>
            <w:tcW w:w="3402" w:type="dxa"/>
            <w:shd w:val="clear" w:color="auto" w:fill="auto"/>
            <w:noWrap/>
            <w:vAlign w:val="center"/>
          </w:tcPr>
          <w:p w14:paraId="278CEE28" w14:textId="77777777" w:rsidR="00674B7E" w:rsidRPr="0083070C" w:rsidRDefault="00234C89">
            <w:pPr>
              <w:widowControl w:val="0"/>
              <w:tabs>
                <w:tab w:val="left" w:pos="540"/>
              </w:tabs>
              <w:contextualSpacing/>
              <w:jc w:val="center"/>
              <w:rPr>
                <w:b/>
                <w:bCs/>
                <w:sz w:val="24"/>
                <w:szCs w:val="24"/>
              </w:rPr>
            </w:pPr>
            <w:r w:rsidRPr="0083070C">
              <w:rPr>
                <w:b/>
                <w:bCs/>
                <w:sz w:val="24"/>
                <w:szCs w:val="24"/>
              </w:rPr>
              <w:t>Результаты обучения (умения и знания), соотнесенные с индикаторами достижения компетенции</w:t>
            </w:r>
          </w:p>
        </w:tc>
      </w:tr>
      <w:tr w:rsidR="00674B7E" w14:paraId="4A9D4200" w14:textId="77777777">
        <w:tc>
          <w:tcPr>
            <w:tcW w:w="1135" w:type="dxa"/>
            <w:vMerge w:val="restart"/>
            <w:shd w:val="clear" w:color="auto" w:fill="auto"/>
            <w:noWrap/>
          </w:tcPr>
          <w:p w14:paraId="644CF321" w14:textId="77777777" w:rsidR="00674B7E" w:rsidRDefault="00234C89" w:rsidP="0052536D">
            <w:pPr>
              <w:widowControl w:val="0"/>
              <w:rPr>
                <w:sz w:val="24"/>
                <w:szCs w:val="24"/>
              </w:rPr>
            </w:pPr>
            <w:r>
              <w:rPr>
                <w:sz w:val="24"/>
                <w:szCs w:val="24"/>
              </w:rPr>
              <w:t>ПК-3</w:t>
            </w:r>
          </w:p>
        </w:tc>
        <w:tc>
          <w:tcPr>
            <w:tcW w:w="2410" w:type="dxa"/>
            <w:vMerge w:val="restart"/>
            <w:shd w:val="clear" w:color="auto" w:fill="auto"/>
            <w:noWrap/>
          </w:tcPr>
          <w:p w14:paraId="77181226" w14:textId="77777777" w:rsidR="00674B7E" w:rsidRDefault="00234C89" w:rsidP="0052536D">
            <w:pPr>
              <w:widowControl w:val="0"/>
              <w:rPr>
                <w:sz w:val="24"/>
                <w:szCs w:val="24"/>
              </w:rPr>
            </w:pPr>
            <w:r>
              <w:rPr>
                <w:bCs/>
                <w:sz w:val="24"/>
                <w:szCs w:val="24"/>
              </w:rPr>
              <w:t xml:space="preserve">Способность обосновать выбор инструментов и продуктов на финансовых рынках для принятия инвестиционных и финансовых решений </w:t>
            </w:r>
          </w:p>
        </w:tc>
        <w:tc>
          <w:tcPr>
            <w:tcW w:w="2977" w:type="dxa"/>
            <w:shd w:val="clear" w:color="auto" w:fill="auto"/>
            <w:noWrap/>
          </w:tcPr>
          <w:p w14:paraId="717D41D9" w14:textId="77777777" w:rsidR="00674B7E" w:rsidRPr="0083070C" w:rsidRDefault="00234C89" w:rsidP="0052536D">
            <w:pPr>
              <w:pStyle w:val="Style2"/>
              <w:spacing w:line="240" w:lineRule="auto"/>
              <w:ind w:firstLine="0"/>
              <w:jc w:val="left"/>
            </w:pPr>
            <w:r w:rsidRPr="0083070C">
              <w:rPr>
                <w:rStyle w:val="FontStyle12"/>
                <w:rFonts w:eastAsia="Calibri"/>
                <w:sz w:val="24"/>
                <w:szCs w:val="24"/>
              </w:rPr>
              <w:t>1. Обоснованно аргументирует выбор финансовых инструментов для принятия решений, в том числе инвестиционных</w:t>
            </w:r>
          </w:p>
        </w:tc>
        <w:tc>
          <w:tcPr>
            <w:tcW w:w="3402" w:type="dxa"/>
            <w:shd w:val="clear" w:color="auto" w:fill="auto"/>
            <w:noWrap/>
          </w:tcPr>
          <w:p w14:paraId="6D542062" w14:textId="77777777" w:rsidR="00674B7E" w:rsidRPr="0083070C" w:rsidRDefault="00234C89" w:rsidP="0052536D">
            <w:pPr>
              <w:widowControl w:val="0"/>
              <w:rPr>
                <w:sz w:val="24"/>
                <w:szCs w:val="24"/>
              </w:rPr>
            </w:pPr>
            <w:r w:rsidRPr="0083070C">
              <w:rPr>
                <w:rFonts w:eastAsia="Calibri"/>
                <w:b/>
                <w:sz w:val="24"/>
                <w:szCs w:val="24"/>
                <w:lang w:eastAsia="en-US"/>
              </w:rPr>
              <w:t>Знать</w:t>
            </w:r>
          </w:p>
          <w:p w14:paraId="61B0B14A" w14:textId="0D931E76" w:rsidR="00674B7E" w:rsidRPr="0083070C" w:rsidRDefault="00F94C1D" w:rsidP="0052536D">
            <w:pPr>
              <w:widowControl w:val="0"/>
              <w:rPr>
                <w:sz w:val="24"/>
                <w:szCs w:val="24"/>
              </w:rPr>
            </w:pPr>
            <w:r w:rsidRPr="0083070C">
              <w:rPr>
                <w:sz w:val="24"/>
                <w:szCs w:val="24"/>
              </w:rPr>
              <w:t>современные финансовые инструменты для принятия решений, в том числе инвестиционных</w:t>
            </w:r>
          </w:p>
          <w:p w14:paraId="528E5313" w14:textId="77777777" w:rsidR="00674B7E" w:rsidRPr="0083070C" w:rsidRDefault="00234C89" w:rsidP="0052536D">
            <w:pPr>
              <w:widowControl w:val="0"/>
              <w:rPr>
                <w:rFonts w:eastAsia="Calibri"/>
                <w:b/>
                <w:bCs/>
                <w:sz w:val="24"/>
                <w:szCs w:val="24"/>
              </w:rPr>
            </w:pPr>
            <w:r w:rsidRPr="0083070C">
              <w:rPr>
                <w:rFonts w:eastAsia="Calibri"/>
                <w:b/>
                <w:sz w:val="24"/>
                <w:szCs w:val="24"/>
                <w:lang w:eastAsia="en-US"/>
              </w:rPr>
              <w:t>Уметь</w:t>
            </w:r>
          </w:p>
          <w:p w14:paraId="197F7AF8" w14:textId="5179DB4D" w:rsidR="0083070C" w:rsidRPr="0083070C" w:rsidRDefault="00234C89" w:rsidP="0052536D">
            <w:pPr>
              <w:widowControl w:val="0"/>
            </w:pPr>
            <w:r w:rsidRPr="0083070C">
              <w:rPr>
                <w:sz w:val="24"/>
                <w:szCs w:val="24"/>
              </w:rPr>
              <w:t xml:space="preserve">применять </w:t>
            </w:r>
            <w:r w:rsidR="00C817F5" w:rsidRPr="0083070C">
              <w:rPr>
                <w:sz w:val="24"/>
                <w:szCs w:val="24"/>
              </w:rPr>
              <w:t xml:space="preserve">методы и </w:t>
            </w:r>
            <w:r w:rsidRPr="0083070C">
              <w:rPr>
                <w:sz w:val="24"/>
                <w:szCs w:val="24"/>
              </w:rPr>
              <w:t>финансовые инструменты для принятия</w:t>
            </w:r>
            <w:r w:rsidR="00C817F5" w:rsidRPr="0083070C">
              <w:rPr>
                <w:sz w:val="24"/>
                <w:szCs w:val="24"/>
              </w:rPr>
              <w:t xml:space="preserve"> </w:t>
            </w:r>
            <w:r w:rsidRPr="0083070C">
              <w:rPr>
                <w:sz w:val="24"/>
                <w:szCs w:val="24"/>
              </w:rPr>
              <w:t xml:space="preserve">решений, </w:t>
            </w:r>
            <w:r w:rsidR="00C817F5" w:rsidRPr="0083070C">
              <w:rPr>
                <w:sz w:val="24"/>
                <w:szCs w:val="24"/>
              </w:rPr>
              <w:t xml:space="preserve">в том числе инвестиционных; </w:t>
            </w:r>
            <w:r w:rsidR="007C4703" w:rsidRPr="0083070C">
              <w:rPr>
                <w:sz w:val="24"/>
                <w:szCs w:val="24"/>
              </w:rPr>
              <w:t>применять методы оценки эффективности инновационных проектов; использовать различные методы оценки стоимости инновационных венчурных проектов</w:t>
            </w:r>
          </w:p>
        </w:tc>
      </w:tr>
      <w:tr w:rsidR="00674B7E" w14:paraId="7502B771" w14:textId="77777777">
        <w:tc>
          <w:tcPr>
            <w:tcW w:w="1135" w:type="dxa"/>
            <w:vMerge/>
            <w:shd w:val="clear" w:color="auto" w:fill="auto"/>
            <w:noWrap/>
          </w:tcPr>
          <w:p w14:paraId="0DF9E5E6" w14:textId="77777777" w:rsidR="00674B7E" w:rsidRDefault="00674B7E" w:rsidP="0052536D">
            <w:pPr>
              <w:widowControl w:val="0"/>
              <w:rPr>
                <w:sz w:val="24"/>
                <w:szCs w:val="24"/>
              </w:rPr>
            </w:pPr>
          </w:p>
        </w:tc>
        <w:tc>
          <w:tcPr>
            <w:tcW w:w="2410" w:type="dxa"/>
            <w:vMerge/>
            <w:shd w:val="clear" w:color="auto" w:fill="auto"/>
            <w:noWrap/>
          </w:tcPr>
          <w:p w14:paraId="46F5719C" w14:textId="77777777" w:rsidR="00674B7E" w:rsidRDefault="00674B7E" w:rsidP="0052536D">
            <w:pPr>
              <w:widowControl w:val="0"/>
              <w:rPr>
                <w:sz w:val="24"/>
                <w:szCs w:val="24"/>
              </w:rPr>
            </w:pPr>
          </w:p>
        </w:tc>
        <w:tc>
          <w:tcPr>
            <w:tcW w:w="2977" w:type="dxa"/>
            <w:shd w:val="clear" w:color="auto" w:fill="auto"/>
            <w:noWrap/>
          </w:tcPr>
          <w:p w14:paraId="51144B55" w14:textId="2CEC5826" w:rsidR="00674B7E" w:rsidRPr="00C817F5" w:rsidRDefault="00234C89" w:rsidP="0052536D">
            <w:pPr>
              <w:rPr>
                <w:rStyle w:val="FontStyle12"/>
                <w:rFonts w:eastAsia="Calibri"/>
                <w:sz w:val="24"/>
                <w:szCs w:val="24"/>
              </w:rPr>
            </w:pPr>
            <w:r w:rsidRPr="00C817F5">
              <w:rPr>
                <w:rStyle w:val="FontStyle12"/>
                <w:rFonts w:eastAsia="Calibri"/>
                <w:sz w:val="24"/>
                <w:szCs w:val="24"/>
              </w:rPr>
              <w:t>2. Мониторинг ситуаци</w:t>
            </w:r>
            <w:r w:rsidR="00A457BC" w:rsidRPr="00C817F5">
              <w:rPr>
                <w:rStyle w:val="FontStyle12"/>
                <w:rFonts w:eastAsia="Calibri"/>
                <w:sz w:val="24"/>
                <w:szCs w:val="24"/>
              </w:rPr>
              <w:t>и</w:t>
            </w:r>
            <w:r w:rsidRPr="00C817F5">
              <w:rPr>
                <w:rStyle w:val="FontStyle12"/>
                <w:rFonts w:eastAsia="Calibri"/>
                <w:sz w:val="24"/>
                <w:szCs w:val="24"/>
              </w:rPr>
              <w:t xml:space="preserve"> на финансовых рынках для своевременной корректировки финансовой/инвестиционной стратегии</w:t>
            </w:r>
          </w:p>
        </w:tc>
        <w:tc>
          <w:tcPr>
            <w:tcW w:w="3402" w:type="dxa"/>
            <w:shd w:val="clear" w:color="auto" w:fill="auto"/>
            <w:noWrap/>
          </w:tcPr>
          <w:p w14:paraId="129AD7AB" w14:textId="77777777" w:rsidR="00674B7E" w:rsidRPr="0083070C" w:rsidRDefault="00234C89" w:rsidP="0052536D">
            <w:pPr>
              <w:widowControl w:val="0"/>
              <w:rPr>
                <w:b/>
                <w:sz w:val="24"/>
                <w:szCs w:val="24"/>
              </w:rPr>
            </w:pPr>
            <w:r w:rsidRPr="0083070C">
              <w:rPr>
                <w:b/>
                <w:sz w:val="24"/>
                <w:szCs w:val="24"/>
              </w:rPr>
              <w:t>Знать</w:t>
            </w:r>
          </w:p>
          <w:p w14:paraId="59508227" w14:textId="77777777" w:rsidR="00674B7E" w:rsidRPr="0083070C" w:rsidRDefault="00234C89" w:rsidP="0052536D">
            <w:pPr>
              <w:widowControl w:val="0"/>
            </w:pPr>
            <w:r w:rsidRPr="0083070C">
              <w:rPr>
                <w:rFonts w:eastAsiaTheme="minorEastAsia"/>
                <w:sz w:val="24"/>
                <w:szCs w:val="24"/>
                <w:lang w:eastAsia="zh-CN"/>
              </w:rPr>
              <w:t>методы мониторинга ситуации на финансовых рынках для своевременной корректировки финансовой/инвестиционной стратегии</w:t>
            </w:r>
          </w:p>
          <w:p w14:paraId="009DF381" w14:textId="77777777" w:rsidR="00674B7E" w:rsidRPr="0083070C" w:rsidRDefault="00234C89" w:rsidP="0052536D">
            <w:pPr>
              <w:widowControl w:val="0"/>
              <w:rPr>
                <w:b/>
                <w:sz w:val="24"/>
                <w:szCs w:val="24"/>
              </w:rPr>
            </w:pPr>
            <w:r w:rsidRPr="0083070C">
              <w:rPr>
                <w:b/>
                <w:sz w:val="24"/>
                <w:szCs w:val="24"/>
              </w:rPr>
              <w:t>Уметь</w:t>
            </w:r>
          </w:p>
          <w:p w14:paraId="2119C762" w14:textId="4633F911" w:rsidR="0083070C" w:rsidRPr="0083070C" w:rsidRDefault="00234C89" w:rsidP="0052536D">
            <w:pPr>
              <w:widowControl w:val="0"/>
              <w:rPr>
                <w:sz w:val="24"/>
                <w:szCs w:val="24"/>
              </w:rPr>
            </w:pPr>
            <w:r w:rsidRPr="0083070C">
              <w:rPr>
                <w:sz w:val="24"/>
                <w:szCs w:val="24"/>
              </w:rPr>
              <w:t>применять методы мониторинга ситуации на финансовых рынках для своевременной корректировки</w:t>
            </w:r>
            <w:r w:rsidR="003509C0" w:rsidRPr="0083070C">
              <w:rPr>
                <w:sz w:val="24"/>
                <w:szCs w:val="24"/>
              </w:rPr>
              <w:t xml:space="preserve"> </w:t>
            </w:r>
            <w:r w:rsidRPr="0083070C">
              <w:rPr>
                <w:sz w:val="24"/>
                <w:szCs w:val="24"/>
              </w:rPr>
              <w:t>финансовой/ инвестиционной</w:t>
            </w:r>
            <w:r w:rsidR="003509C0" w:rsidRPr="0083070C">
              <w:rPr>
                <w:sz w:val="24"/>
                <w:szCs w:val="24"/>
              </w:rPr>
              <w:t xml:space="preserve"> </w:t>
            </w:r>
            <w:r w:rsidRPr="0083070C">
              <w:rPr>
                <w:sz w:val="24"/>
                <w:szCs w:val="24"/>
              </w:rPr>
              <w:t>стратегии</w:t>
            </w:r>
            <w:r w:rsidR="003509C0" w:rsidRPr="0083070C">
              <w:rPr>
                <w:sz w:val="24"/>
                <w:szCs w:val="24"/>
              </w:rPr>
              <w:t xml:space="preserve">. Оценивать эффективность инновационных проектов; разрабатывать и корректировать стратегию финансирования портфеля </w:t>
            </w:r>
            <w:r w:rsidR="0083070C" w:rsidRPr="0083070C">
              <w:rPr>
                <w:sz w:val="24"/>
                <w:szCs w:val="24"/>
              </w:rPr>
              <w:t xml:space="preserve">инновационных </w:t>
            </w:r>
            <w:r w:rsidR="003509C0" w:rsidRPr="0083070C">
              <w:rPr>
                <w:sz w:val="24"/>
                <w:szCs w:val="24"/>
              </w:rPr>
              <w:t>проектов инвестиционного фонда</w:t>
            </w:r>
          </w:p>
        </w:tc>
      </w:tr>
    </w:tbl>
    <w:p w14:paraId="044456C7" w14:textId="77777777" w:rsidR="00674B7E" w:rsidRDefault="00234C89">
      <w:pPr>
        <w:pStyle w:val="1"/>
        <w:keepLines w:val="0"/>
        <w:tabs>
          <w:tab w:val="left" w:pos="993"/>
        </w:tabs>
        <w:spacing w:before="240" w:after="0" w:line="360" w:lineRule="auto"/>
        <w:ind w:firstLine="709"/>
        <w:jc w:val="both"/>
        <w:rPr>
          <w:rFonts w:ascii="Times New Roman" w:hAnsi="Times New Roman"/>
          <w:color w:val="auto"/>
        </w:rPr>
      </w:pPr>
      <w:bookmarkStart w:id="3" w:name="_Toc384728021"/>
      <w:bookmarkStart w:id="4" w:name="_Toc160611802"/>
      <w:r>
        <w:rPr>
          <w:rFonts w:ascii="Times New Roman" w:hAnsi="Times New Roman"/>
          <w:color w:val="auto"/>
        </w:rPr>
        <w:lastRenderedPageBreak/>
        <w:t xml:space="preserve">3. Место дисциплины в структуре </w:t>
      </w:r>
      <w:bookmarkEnd w:id="3"/>
      <w:r>
        <w:rPr>
          <w:rFonts w:ascii="Times New Roman" w:hAnsi="Times New Roman"/>
          <w:color w:val="auto"/>
        </w:rPr>
        <w:t>образовательной программы</w:t>
      </w:r>
      <w:bookmarkEnd w:id="4"/>
    </w:p>
    <w:p w14:paraId="4CC1B2FC" w14:textId="23605B34" w:rsidR="00674B7E" w:rsidRDefault="00234C89">
      <w:pPr>
        <w:widowControl w:val="0"/>
        <w:tabs>
          <w:tab w:val="left" w:pos="1779"/>
          <w:tab w:val="left" w:pos="2511"/>
          <w:tab w:val="left" w:pos="4551"/>
          <w:tab w:val="left" w:pos="5976"/>
          <w:tab w:val="left" w:pos="8037"/>
        </w:tabs>
        <w:spacing w:line="360" w:lineRule="auto"/>
        <w:ind w:firstLine="709"/>
        <w:jc w:val="both"/>
      </w:pPr>
      <w:r>
        <w:t>Дисциплина «</w:t>
      </w:r>
      <w:r>
        <w:rPr>
          <w:rFonts w:eastAsia="TimesNewRomanPS-BoldMT"/>
        </w:rPr>
        <w:t>Инвестиции в инновации и их финансирование</w:t>
      </w:r>
      <w:r>
        <w:t>» относится к модулю дисциплин по выбору, углубляющих освоение программы магистратуры</w:t>
      </w:r>
      <w:bookmarkStart w:id="5" w:name="_GoBack"/>
      <w:bookmarkEnd w:id="5"/>
      <w:r>
        <w:t>.</w:t>
      </w:r>
    </w:p>
    <w:p w14:paraId="6B80C907" w14:textId="77777777" w:rsidR="00674B7E" w:rsidRDefault="00234C89">
      <w:pPr>
        <w:pStyle w:val="1"/>
        <w:spacing w:before="0" w:after="0" w:line="360" w:lineRule="auto"/>
        <w:ind w:firstLine="709"/>
        <w:jc w:val="both"/>
        <w:rPr>
          <w:rFonts w:ascii="Times New Roman" w:hAnsi="Times New Roman"/>
          <w:color w:val="auto"/>
        </w:rPr>
      </w:pPr>
      <w:bookmarkStart w:id="6" w:name="_Toc160611803"/>
      <w:r>
        <w:rPr>
          <w:rFonts w:ascii="Times New Roman" w:hAnsi="Times New Roman"/>
          <w:bCs w:val="0"/>
          <w:color w:val="auto"/>
        </w:rPr>
        <w:t>4</w:t>
      </w:r>
      <w:r>
        <w:rPr>
          <w:rFonts w:ascii="Times New Roman" w:hAnsi="Times New Roman"/>
          <w:color w:val="auto"/>
        </w:rPr>
        <w:t>.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8"/>
        <w:gridCol w:w="2552"/>
        <w:gridCol w:w="2693"/>
      </w:tblGrid>
      <w:tr w:rsidR="00674B7E" w14:paraId="4D9B188C" w14:textId="77777777">
        <w:trPr>
          <w:trHeight w:val="633"/>
        </w:trPr>
        <w:tc>
          <w:tcPr>
            <w:tcW w:w="3998" w:type="dxa"/>
            <w:tcBorders>
              <w:top w:val="single" w:sz="4" w:space="0" w:color="auto"/>
              <w:left w:val="single" w:sz="4" w:space="0" w:color="auto"/>
              <w:bottom w:val="single" w:sz="4" w:space="0" w:color="auto"/>
              <w:right w:val="single" w:sz="4" w:space="0" w:color="auto"/>
            </w:tcBorders>
            <w:vAlign w:val="center"/>
          </w:tcPr>
          <w:p w14:paraId="46ACF2E0" w14:textId="77777777" w:rsidR="00674B7E" w:rsidRDefault="00234C89">
            <w:pPr>
              <w:keepNext/>
              <w:widowControl w:val="0"/>
              <w:tabs>
                <w:tab w:val="center" w:pos="4153"/>
                <w:tab w:val="right" w:pos="8306"/>
              </w:tabs>
              <w:jc w:val="center"/>
              <w:rPr>
                <w:b/>
                <w:sz w:val="24"/>
                <w:szCs w:val="24"/>
              </w:rPr>
            </w:pPr>
            <w:r>
              <w:rPr>
                <w:b/>
                <w:sz w:val="24"/>
                <w:szCs w:val="24"/>
              </w:rPr>
              <w:t>Вид учебной работы по дисциплине</w:t>
            </w:r>
          </w:p>
        </w:tc>
        <w:tc>
          <w:tcPr>
            <w:tcW w:w="2552" w:type="dxa"/>
            <w:tcBorders>
              <w:top w:val="single" w:sz="4" w:space="0" w:color="auto"/>
              <w:left w:val="single" w:sz="4" w:space="0" w:color="auto"/>
              <w:right w:val="single" w:sz="4" w:space="0" w:color="auto"/>
            </w:tcBorders>
          </w:tcPr>
          <w:p w14:paraId="73EE536A" w14:textId="77777777" w:rsidR="00674B7E" w:rsidRDefault="00234C89">
            <w:pPr>
              <w:keepNext/>
              <w:jc w:val="center"/>
              <w:rPr>
                <w:i/>
                <w:sz w:val="24"/>
                <w:szCs w:val="24"/>
              </w:rPr>
            </w:pPr>
            <w:r>
              <w:rPr>
                <w:sz w:val="24"/>
                <w:szCs w:val="24"/>
              </w:rPr>
              <w:t>Всего</w:t>
            </w:r>
            <w:r>
              <w:rPr>
                <w:sz w:val="24"/>
                <w:szCs w:val="24"/>
              </w:rPr>
              <w:br/>
              <w:t>(в з/е и часах)</w:t>
            </w:r>
          </w:p>
        </w:tc>
        <w:tc>
          <w:tcPr>
            <w:tcW w:w="2693" w:type="dxa"/>
            <w:tcBorders>
              <w:top w:val="single" w:sz="4" w:space="0" w:color="auto"/>
              <w:left w:val="single" w:sz="4" w:space="0" w:color="auto"/>
              <w:right w:val="single" w:sz="4" w:space="0" w:color="auto"/>
            </w:tcBorders>
          </w:tcPr>
          <w:p w14:paraId="1902F3C2" w14:textId="77777777" w:rsidR="00674B7E" w:rsidRDefault="00234C89">
            <w:pPr>
              <w:keepNext/>
              <w:widowControl w:val="0"/>
              <w:tabs>
                <w:tab w:val="center" w:pos="4153"/>
                <w:tab w:val="right" w:pos="8306"/>
              </w:tabs>
              <w:jc w:val="center"/>
              <w:rPr>
                <w:sz w:val="24"/>
                <w:szCs w:val="24"/>
              </w:rPr>
            </w:pPr>
            <w:r>
              <w:rPr>
                <w:sz w:val="24"/>
                <w:szCs w:val="24"/>
              </w:rPr>
              <w:t>Модуль 6</w:t>
            </w:r>
          </w:p>
          <w:p w14:paraId="214E22D5" w14:textId="77777777" w:rsidR="00674B7E" w:rsidRDefault="00234C89">
            <w:pPr>
              <w:keepNext/>
              <w:jc w:val="center"/>
              <w:rPr>
                <w:i/>
                <w:sz w:val="24"/>
                <w:szCs w:val="24"/>
              </w:rPr>
            </w:pPr>
            <w:r>
              <w:rPr>
                <w:sz w:val="24"/>
                <w:szCs w:val="24"/>
              </w:rPr>
              <w:t>(в часах)</w:t>
            </w:r>
          </w:p>
        </w:tc>
      </w:tr>
      <w:tr w:rsidR="00674B7E" w14:paraId="5A9D7393" w14:textId="77777777">
        <w:tc>
          <w:tcPr>
            <w:tcW w:w="3998" w:type="dxa"/>
            <w:tcBorders>
              <w:top w:val="single" w:sz="4" w:space="0" w:color="auto"/>
              <w:left w:val="single" w:sz="4" w:space="0" w:color="auto"/>
              <w:bottom w:val="single" w:sz="4" w:space="0" w:color="auto"/>
              <w:right w:val="single" w:sz="4" w:space="0" w:color="auto"/>
            </w:tcBorders>
            <w:vAlign w:val="center"/>
          </w:tcPr>
          <w:p w14:paraId="5209A486" w14:textId="77777777" w:rsidR="00674B7E" w:rsidRDefault="00234C89">
            <w:pPr>
              <w:keepNext/>
              <w:widowControl w:val="0"/>
              <w:tabs>
                <w:tab w:val="center" w:pos="4153"/>
                <w:tab w:val="right" w:pos="8306"/>
              </w:tabs>
              <w:rPr>
                <w:b/>
                <w:sz w:val="24"/>
                <w:szCs w:val="24"/>
              </w:rPr>
            </w:pPr>
            <w:r>
              <w:rPr>
                <w:b/>
                <w:sz w:val="24"/>
                <w:szCs w:val="24"/>
              </w:rPr>
              <w:t>Общая трудоёмкость дисциплины</w:t>
            </w:r>
          </w:p>
        </w:tc>
        <w:tc>
          <w:tcPr>
            <w:tcW w:w="2552" w:type="dxa"/>
            <w:tcBorders>
              <w:top w:val="single" w:sz="4" w:space="0" w:color="auto"/>
              <w:left w:val="single" w:sz="4" w:space="0" w:color="auto"/>
              <w:bottom w:val="single" w:sz="4" w:space="0" w:color="auto"/>
              <w:right w:val="single" w:sz="4" w:space="0" w:color="auto"/>
            </w:tcBorders>
            <w:vAlign w:val="center"/>
          </w:tcPr>
          <w:p w14:paraId="56F99793" w14:textId="77777777" w:rsidR="00674B7E" w:rsidRDefault="00234C89">
            <w:pPr>
              <w:keepNext/>
              <w:jc w:val="center"/>
              <w:rPr>
                <w:b/>
                <w:sz w:val="24"/>
                <w:szCs w:val="24"/>
              </w:rPr>
            </w:pPr>
            <w:r>
              <w:rPr>
                <w:b/>
                <w:sz w:val="24"/>
                <w:szCs w:val="24"/>
                <w:lang w:val="en-US"/>
              </w:rPr>
              <w:t>3</w:t>
            </w:r>
            <w:r>
              <w:rPr>
                <w:b/>
                <w:sz w:val="24"/>
                <w:szCs w:val="24"/>
              </w:rPr>
              <w:t>/108</w:t>
            </w:r>
          </w:p>
        </w:tc>
        <w:tc>
          <w:tcPr>
            <w:tcW w:w="2693" w:type="dxa"/>
            <w:tcBorders>
              <w:top w:val="single" w:sz="4" w:space="0" w:color="auto"/>
              <w:left w:val="single" w:sz="4" w:space="0" w:color="auto"/>
              <w:bottom w:val="single" w:sz="4" w:space="0" w:color="auto"/>
              <w:right w:val="single" w:sz="4" w:space="0" w:color="auto"/>
            </w:tcBorders>
            <w:vAlign w:val="center"/>
          </w:tcPr>
          <w:p w14:paraId="4038B5A6" w14:textId="77777777" w:rsidR="00674B7E" w:rsidRDefault="00234C89">
            <w:pPr>
              <w:keepNext/>
              <w:jc w:val="center"/>
              <w:rPr>
                <w:b/>
                <w:sz w:val="24"/>
                <w:szCs w:val="24"/>
              </w:rPr>
            </w:pPr>
            <w:r>
              <w:rPr>
                <w:b/>
                <w:sz w:val="24"/>
                <w:szCs w:val="24"/>
              </w:rPr>
              <w:t>108</w:t>
            </w:r>
          </w:p>
        </w:tc>
      </w:tr>
      <w:tr w:rsidR="00674B7E" w14:paraId="491CC2A3" w14:textId="77777777">
        <w:tc>
          <w:tcPr>
            <w:tcW w:w="3998" w:type="dxa"/>
            <w:tcBorders>
              <w:top w:val="single" w:sz="4" w:space="0" w:color="auto"/>
              <w:left w:val="single" w:sz="4" w:space="0" w:color="auto"/>
              <w:bottom w:val="single" w:sz="4" w:space="0" w:color="auto"/>
              <w:right w:val="single" w:sz="4" w:space="0" w:color="auto"/>
            </w:tcBorders>
            <w:vAlign w:val="center"/>
          </w:tcPr>
          <w:p w14:paraId="6567B92C" w14:textId="77777777" w:rsidR="00674B7E" w:rsidRDefault="00234C89">
            <w:pPr>
              <w:widowControl w:val="0"/>
              <w:tabs>
                <w:tab w:val="center" w:pos="4153"/>
                <w:tab w:val="right" w:pos="8306"/>
              </w:tabs>
              <w:rPr>
                <w:b/>
                <w:i/>
                <w:sz w:val="24"/>
                <w:szCs w:val="24"/>
              </w:rPr>
            </w:pPr>
            <w:r>
              <w:rPr>
                <w:b/>
                <w:i/>
                <w:sz w:val="24"/>
                <w:szCs w:val="24"/>
              </w:rPr>
              <w:t>Контактная работа - Аудиторные занятия</w:t>
            </w:r>
          </w:p>
        </w:tc>
        <w:tc>
          <w:tcPr>
            <w:tcW w:w="2552" w:type="dxa"/>
            <w:tcBorders>
              <w:top w:val="single" w:sz="4" w:space="0" w:color="auto"/>
              <w:left w:val="single" w:sz="4" w:space="0" w:color="auto"/>
              <w:bottom w:val="single" w:sz="4" w:space="0" w:color="auto"/>
              <w:right w:val="single" w:sz="4" w:space="0" w:color="auto"/>
            </w:tcBorders>
            <w:vAlign w:val="center"/>
          </w:tcPr>
          <w:p w14:paraId="5737C6F7" w14:textId="77777777" w:rsidR="00674B7E" w:rsidRDefault="00234C89">
            <w:pPr>
              <w:jc w:val="center"/>
              <w:rPr>
                <w:sz w:val="24"/>
                <w:szCs w:val="24"/>
              </w:rPr>
            </w:pPr>
            <w:r>
              <w:rPr>
                <w:sz w:val="24"/>
                <w:szCs w:val="24"/>
                <w:lang w:val="en-US"/>
              </w:rPr>
              <w:t>30</w:t>
            </w:r>
          </w:p>
        </w:tc>
        <w:tc>
          <w:tcPr>
            <w:tcW w:w="2693" w:type="dxa"/>
            <w:tcBorders>
              <w:top w:val="single" w:sz="4" w:space="0" w:color="auto"/>
              <w:left w:val="single" w:sz="4" w:space="0" w:color="auto"/>
              <w:bottom w:val="single" w:sz="4" w:space="0" w:color="auto"/>
              <w:right w:val="single" w:sz="4" w:space="0" w:color="auto"/>
            </w:tcBorders>
            <w:vAlign w:val="center"/>
          </w:tcPr>
          <w:p w14:paraId="11D8E6D9" w14:textId="77777777" w:rsidR="00674B7E" w:rsidRDefault="00234C89">
            <w:pPr>
              <w:jc w:val="center"/>
              <w:rPr>
                <w:sz w:val="24"/>
                <w:szCs w:val="24"/>
              </w:rPr>
            </w:pPr>
            <w:r>
              <w:rPr>
                <w:sz w:val="24"/>
                <w:szCs w:val="24"/>
                <w:lang w:val="en-US"/>
              </w:rPr>
              <w:t>30</w:t>
            </w:r>
          </w:p>
        </w:tc>
      </w:tr>
      <w:tr w:rsidR="00674B7E" w14:paraId="7932C51C" w14:textId="77777777">
        <w:tc>
          <w:tcPr>
            <w:tcW w:w="3998" w:type="dxa"/>
            <w:tcBorders>
              <w:top w:val="single" w:sz="4" w:space="0" w:color="auto"/>
              <w:left w:val="single" w:sz="4" w:space="0" w:color="auto"/>
              <w:bottom w:val="single" w:sz="4" w:space="0" w:color="auto"/>
              <w:right w:val="single" w:sz="4" w:space="0" w:color="auto"/>
            </w:tcBorders>
            <w:vAlign w:val="center"/>
          </w:tcPr>
          <w:p w14:paraId="6F63BCB5" w14:textId="77777777" w:rsidR="00674B7E" w:rsidRDefault="00234C89">
            <w:pPr>
              <w:widowControl w:val="0"/>
              <w:tabs>
                <w:tab w:val="center" w:pos="4153"/>
                <w:tab w:val="right" w:pos="8306"/>
              </w:tabs>
              <w:rPr>
                <w:i/>
                <w:sz w:val="24"/>
                <w:szCs w:val="24"/>
              </w:rPr>
            </w:pPr>
            <w:r>
              <w:rPr>
                <w:i/>
                <w:sz w:val="24"/>
                <w:szCs w:val="24"/>
              </w:rPr>
              <w:t xml:space="preserve">Лекции </w:t>
            </w:r>
          </w:p>
        </w:tc>
        <w:tc>
          <w:tcPr>
            <w:tcW w:w="2552" w:type="dxa"/>
            <w:tcBorders>
              <w:top w:val="single" w:sz="4" w:space="0" w:color="auto"/>
              <w:left w:val="single" w:sz="4" w:space="0" w:color="auto"/>
              <w:bottom w:val="single" w:sz="4" w:space="0" w:color="auto"/>
              <w:right w:val="single" w:sz="4" w:space="0" w:color="auto"/>
            </w:tcBorders>
            <w:vAlign w:val="center"/>
          </w:tcPr>
          <w:p w14:paraId="604B4F42" w14:textId="77777777" w:rsidR="00674B7E" w:rsidRDefault="00234C89">
            <w:pPr>
              <w:jc w:val="center"/>
              <w:rPr>
                <w:sz w:val="24"/>
                <w:szCs w:val="24"/>
              </w:rPr>
            </w:pPr>
            <w:r>
              <w:rPr>
                <w:sz w:val="24"/>
                <w:szCs w:val="24"/>
              </w:rPr>
              <w:t>10</w:t>
            </w:r>
          </w:p>
        </w:tc>
        <w:tc>
          <w:tcPr>
            <w:tcW w:w="2693" w:type="dxa"/>
            <w:tcBorders>
              <w:top w:val="single" w:sz="4" w:space="0" w:color="auto"/>
              <w:left w:val="single" w:sz="4" w:space="0" w:color="auto"/>
              <w:bottom w:val="single" w:sz="4" w:space="0" w:color="auto"/>
              <w:right w:val="single" w:sz="4" w:space="0" w:color="auto"/>
            </w:tcBorders>
            <w:vAlign w:val="center"/>
          </w:tcPr>
          <w:p w14:paraId="442C7935" w14:textId="77777777" w:rsidR="00674B7E" w:rsidRDefault="00234C89">
            <w:pPr>
              <w:jc w:val="center"/>
              <w:rPr>
                <w:sz w:val="24"/>
                <w:szCs w:val="24"/>
              </w:rPr>
            </w:pPr>
            <w:r>
              <w:rPr>
                <w:sz w:val="24"/>
                <w:szCs w:val="24"/>
              </w:rPr>
              <w:t>10</w:t>
            </w:r>
          </w:p>
        </w:tc>
      </w:tr>
      <w:tr w:rsidR="00674B7E" w14:paraId="776B91E7" w14:textId="77777777">
        <w:tc>
          <w:tcPr>
            <w:tcW w:w="3998" w:type="dxa"/>
            <w:tcBorders>
              <w:top w:val="single" w:sz="4" w:space="0" w:color="auto"/>
              <w:left w:val="single" w:sz="4" w:space="0" w:color="auto"/>
              <w:bottom w:val="single" w:sz="4" w:space="0" w:color="auto"/>
              <w:right w:val="single" w:sz="4" w:space="0" w:color="auto"/>
            </w:tcBorders>
            <w:vAlign w:val="center"/>
          </w:tcPr>
          <w:p w14:paraId="2BC0C1BA" w14:textId="77777777" w:rsidR="00674B7E" w:rsidRDefault="00234C89">
            <w:pPr>
              <w:widowControl w:val="0"/>
              <w:tabs>
                <w:tab w:val="center" w:pos="4153"/>
                <w:tab w:val="right" w:pos="8306"/>
              </w:tabs>
              <w:rPr>
                <w:i/>
                <w:sz w:val="24"/>
                <w:szCs w:val="24"/>
              </w:rPr>
            </w:pPr>
            <w:r>
              <w:rPr>
                <w:i/>
                <w:sz w:val="24"/>
                <w:szCs w:val="24"/>
              </w:rPr>
              <w:t>Семинары, практические занятия</w:t>
            </w:r>
          </w:p>
        </w:tc>
        <w:tc>
          <w:tcPr>
            <w:tcW w:w="2552" w:type="dxa"/>
            <w:tcBorders>
              <w:top w:val="single" w:sz="4" w:space="0" w:color="auto"/>
              <w:left w:val="single" w:sz="4" w:space="0" w:color="auto"/>
              <w:bottom w:val="single" w:sz="4" w:space="0" w:color="auto"/>
              <w:right w:val="single" w:sz="4" w:space="0" w:color="auto"/>
            </w:tcBorders>
            <w:vAlign w:val="center"/>
          </w:tcPr>
          <w:p w14:paraId="1CD4CE78" w14:textId="77777777" w:rsidR="00674B7E" w:rsidRDefault="00234C89">
            <w:pPr>
              <w:jc w:val="center"/>
              <w:rPr>
                <w:sz w:val="24"/>
                <w:szCs w:val="24"/>
              </w:rPr>
            </w:pPr>
            <w:r>
              <w:rPr>
                <w:sz w:val="24"/>
                <w:szCs w:val="24"/>
              </w:rPr>
              <w:t xml:space="preserve">20 </w:t>
            </w:r>
          </w:p>
        </w:tc>
        <w:tc>
          <w:tcPr>
            <w:tcW w:w="2693" w:type="dxa"/>
            <w:tcBorders>
              <w:top w:val="single" w:sz="4" w:space="0" w:color="auto"/>
              <w:left w:val="single" w:sz="4" w:space="0" w:color="auto"/>
              <w:bottom w:val="single" w:sz="4" w:space="0" w:color="auto"/>
              <w:right w:val="single" w:sz="4" w:space="0" w:color="auto"/>
            </w:tcBorders>
            <w:vAlign w:val="center"/>
          </w:tcPr>
          <w:p w14:paraId="2B019987" w14:textId="77777777" w:rsidR="00674B7E" w:rsidRDefault="00234C89">
            <w:pPr>
              <w:jc w:val="center"/>
              <w:rPr>
                <w:sz w:val="24"/>
                <w:szCs w:val="24"/>
              </w:rPr>
            </w:pPr>
            <w:r>
              <w:rPr>
                <w:sz w:val="24"/>
                <w:szCs w:val="24"/>
              </w:rPr>
              <w:t xml:space="preserve">20 </w:t>
            </w:r>
          </w:p>
        </w:tc>
      </w:tr>
      <w:tr w:rsidR="00674B7E" w14:paraId="61566BC7" w14:textId="77777777">
        <w:tc>
          <w:tcPr>
            <w:tcW w:w="3998" w:type="dxa"/>
            <w:tcBorders>
              <w:top w:val="single" w:sz="4" w:space="0" w:color="auto"/>
              <w:left w:val="single" w:sz="4" w:space="0" w:color="auto"/>
              <w:bottom w:val="single" w:sz="4" w:space="0" w:color="auto"/>
              <w:right w:val="single" w:sz="4" w:space="0" w:color="auto"/>
            </w:tcBorders>
            <w:vAlign w:val="center"/>
          </w:tcPr>
          <w:p w14:paraId="74C93E28" w14:textId="77777777" w:rsidR="00674B7E" w:rsidRDefault="00234C89">
            <w:pPr>
              <w:widowControl w:val="0"/>
              <w:tabs>
                <w:tab w:val="center" w:pos="4153"/>
                <w:tab w:val="right" w:pos="8306"/>
              </w:tabs>
              <w:rPr>
                <w:b/>
                <w:i/>
                <w:sz w:val="24"/>
                <w:szCs w:val="24"/>
              </w:rPr>
            </w:pPr>
            <w:r>
              <w:rPr>
                <w:b/>
                <w:i/>
                <w:sz w:val="24"/>
                <w:szCs w:val="24"/>
              </w:rPr>
              <w:t>Самостоятельная работа</w:t>
            </w:r>
          </w:p>
        </w:tc>
        <w:tc>
          <w:tcPr>
            <w:tcW w:w="2552" w:type="dxa"/>
            <w:tcBorders>
              <w:top w:val="single" w:sz="4" w:space="0" w:color="auto"/>
              <w:left w:val="single" w:sz="4" w:space="0" w:color="auto"/>
              <w:bottom w:val="single" w:sz="4" w:space="0" w:color="auto"/>
              <w:right w:val="single" w:sz="4" w:space="0" w:color="auto"/>
            </w:tcBorders>
            <w:vAlign w:val="center"/>
          </w:tcPr>
          <w:p w14:paraId="67626C74" w14:textId="77777777" w:rsidR="00674B7E" w:rsidRDefault="00234C89">
            <w:pPr>
              <w:jc w:val="center"/>
              <w:rPr>
                <w:sz w:val="24"/>
                <w:szCs w:val="24"/>
              </w:rPr>
            </w:pPr>
            <w:r>
              <w:rPr>
                <w:sz w:val="24"/>
                <w:szCs w:val="24"/>
              </w:rPr>
              <w:t xml:space="preserve">78 </w:t>
            </w:r>
          </w:p>
        </w:tc>
        <w:tc>
          <w:tcPr>
            <w:tcW w:w="2693" w:type="dxa"/>
            <w:tcBorders>
              <w:top w:val="single" w:sz="4" w:space="0" w:color="auto"/>
              <w:left w:val="single" w:sz="4" w:space="0" w:color="auto"/>
              <w:bottom w:val="single" w:sz="4" w:space="0" w:color="auto"/>
              <w:right w:val="single" w:sz="4" w:space="0" w:color="auto"/>
            </w:tcBorders>
            <w:vAlign w:val="center"/>
          </w:tcPr>
          <w:p w14:paraId="45E79BF2" w14:textId="77777777" w:rsidR="00674B7E" w:rsidRDefault="00234C89">
            <w:pPr>
              <w:jc w:val="center"/>
              <w:rPr>
                <w:sz w:val="24"/>
                <w:szCs w:val="24"/>
              </w:rPr>
            </w:pPr>
            <w:r>
              <w:rPr>
                <w:sz w:val="24"/>
                <w:szCs w:val="24"/>
              </w:rPr>
              <w:t xml:space="preserve">78 </w:t>
            </w:r>
          </w:p>
        </w:tc>
      </w:tr>
      <w:tr w:rsidR="00674B7E" w14:paraId="1819CF78" w14:textId="77777777">
        <w:tc>
          <w:tcPr>
            <w:tcW w:w="3998" w:type="dxa"/>
            <w:tcBorders>
              <w:top w:val="single" w:sz="4" w:space="0" w:color="auto"/>
              <w:left w:val="single" w:sz="4" w:space="0" w:color="auto"/>
              <w:bottom w:val="single" w:sz="4" w:space="0" w:color="auto"/>
              <w:right w:val="single" w:sz="4" w:space="0" w:color="auto"/>
            </w:tcBorders>
            <w:vAlign w:val="center"/>
          </w:tcPr>
          <w:p w14:paraId="4B719B77" w14:textId="77777777" w:rsidR="00674B7E" w:rsidRDefault="00234C89">
            <w:pPr>
              <w:widowControl w:val="0"/>
              <w:tabs>
                <w:tab w:val="center" w:pos="4153"/>
                <w:tab w:val="right" w:pos="8306"/>
              </w:tabs>
              <w:rPr>
                <w:sz w:val="24"/>
                <w:szCs w:val="24"/>
              </w:rPr>
            </w:pPr>
            <w:r>
              <w:rPr>
                <w:sz w:val="24"/>
                <w:szCs w:val="24"/>
              </w:rPr>
              <w:t>Вид текущего контроля</w:t>
            </w:r>
          </w:p>
        </w:tc>
        <w:tc>
          <w:tcPr>
            <w:tcW w:w="2552" w:type="dxa"/>
            <w:tcBorders>
              <w:top w:val="single" w:sz="4" w:space="0" w:color="auto"/>
              <w:left w:val="single" w:sz="4" w:space="0" w:color="auto"/>
              <w:bottom w:val="single" w:sz="4" w:space="0" w:color="auto"/>
              <w:right w:val="single" w:sz="4" w:space="0" w:color="auto"/>
            </w:tcBorders>
            <w:vAlign w:val="center"/>
          </w:tcPr>
          <w:p w14:paraId="60660CD4" w14:textId="77777777" w:rsidR="00674B7E" w:rsidRDefault="00234C89">
            <w:pPr>
              <w:jc w:val="center"/>
              <w:rPr>
                <w:sz w:val="24"/>
                <w:szCs w:val="24"/>
              </w:rPr>
            </w:pPr>
            <w:r>
              <w:rPr>
                <w:sz w:val="24"/>
                <w:szCs w:val="24"/>
              </w:rPr>
              <w:t>Контрольная работа</w:t>
            </w:r>
          </w:p>
        </w:tc>
        <w:tc>
          <w:tcPr>
            <w:tcW w:w="2693" w:type="dxa"/>
            <w:tcBorders>
              <w:top w:val="single" w:sz="4" w:space="0" w:color="auto"/>
              <w:left w:val="single" w:sz="4" w:space="0" w:color="auto"/>
              <w:bottom w:val="single" w:sz="4" w:space="0" w:color="auto"/>
              <w:right w:val="single" w:sz="4" w:space="0" w:color="auto"/>
            </w:tcBorders>
            <w:vAlign w:val="center"/>
          </w:tcPr>
          <w:p w14:paraId="460710BC" w14:textId="77777777" w:rsidR="00674B7E" w:rsidRDefault="00234C89">
            <w:pPr>
              <w:jc w:val="center"/>
              <w:rPr>
                <w:sz w:val="24"/>
                <w:szCs w:val="24"/>
              </w:rPr>
            </w:pPr>
            <w:r>
              <w:rPr>
                <w:sz w:val="24"/>
                <w:szCs w:val="24"/>
              </w:rPr>
              <w:t>Контрольная работа</w:t>
            </w:r>
          </w:p>
        </w:tc>
      </w:tr>
      <w:tr w:rsidR="00674B7E" w14:paraId="02895683" w14:textId="77777777">
        <w:tc>
          <w:tcPr>
            <w:tcW w:w="3998" w:type="dxa"/>
            <w:tcBorders>
              <w:top w:val="single" w:sz="4" w:space="0" w:color="auto"/>
              <w:left w:val="single" w:sz="4" w:space="0" w:color="auto"/>
              <w:bottom w:val="single" w:sz="4" w:space="0" w:color="auto"/>
              <w:right w:val="single" w:sz="4" w:space="0" w:color="auto"/>
            </w:tcBorders>
            <w:vAlign w:val="center"/>
          </w:tcPr>
          <w:p w14:paraId="3138F9E6" w14:textId="77777777" w:rsidR="00674B7E" w:rsidRDefault="00234C89">
            <w:pPr>
              <w:widowControl w:val="0"/>
              <w:tabs>
                <w:tab w:val="center" w:pos="4153"/>
                <w:tab w:val="right" w:pos="8306"/>
              </w:tabs>
              <w:rPr>
                <w:sz w:val="24"/>
                <w:szCs w:val="24"/>
              </w:rPr>
            </w:pPr>
            <w:r>
              <w:rPr>
                <w:sz w:val="24"/>
                <w:szCs w:val="24"/>
              </w:rPr>
              <w:t>Вид промежуточной аттестации</w:t>
            </w:r>
          </w:p>
        </w:tc>
        <w:tc>
          <w:tcPr>
            <w:tcW w:w="2552" w:type="dxa"/>
            <w:tcBorders>
              <w:top w:val="single" w:sz="4" w:space="0" w:color="auto"/>
              <w:left w:val="single" w:sz="4" w:space="0" w:color="auto"/>
              <w:bottom w:val="single" w:sz="4" w:space="0" w:color="auto"/>
              <w:right w:val="single" w:sz="4" w:space="0" w:color="auto"/>
            </w:tcBorders>
            <w:vAlign w:val="center"/>
          </w:tcPr>
          <w:p w14:paraId="71D7B515" w14:textId="77777777" w:rsidR="00674B7E" w:rsidRDefault="00234C89">
            <w:pPr>
              <w:widowControl w:val="0"/>
              <w:tabs>
                <w:tab w:val="center" w:pos="4153"/>
                <w:tab w:val="right" w:pos="8306"/>
              </w:tabs>
              <w:jc w:val="center"/>
              <w:rPr>
                <w:sz w:val="24"/>
                <w:szCs w:val="24"/>
              </w:rPr>
            </w:pPr>
            <w:r>
              <w:rPr>
                <w:sz w:val="24"/>
                <w:szCs w:val="24"/>
              </w:rPr>
              <w:t>зачет</w:t>
            </w:r>
          </w:p>
        </w:tc>
        <w:tc>
          <w:tcPr>
            <w:tcW w:w="2693" w:type="dxa"/>
            <w:tcBorders>
              <w:top w:val="single" w:sz="4" w:space="0" w:color="auto"/>
              <w:left w:val="single" w:sz="4" w:space="0" w:color="auto"/>
              <w:bottom w:val="single" w:sz="4" w:space="0" w:color="auto"/>
              <w:right w:val="single" w:sz="4" w:space="0" w:color="auto"/>
            </w:tcBorders>
            <w:vAlign w:val="center"/>
          </w:tcPr>
          <w:p w14:paraId="7B4AE03C" w14:textId="77777777" w:rsidR="00674B7E" w:rsidRDefault="00234C89">
            <w:pPr>
              <w:widowControl w:val="0"/>
              <w:tabs>
                <w:tab w:val="center" w:pos="4153"/>
                <w:tab w:val="right" w:pos="8306"/>
              </w:tabs>
              <w:jc w:val="center"/>
              <w:rPr>
                <w:sz w:val="24"/>
                <w:szCs w:val="24"/>
              </w:rPr>
            </w:pPr>
            <w:r>
              <w:rPr>
                <w:sz w:val="24"/>
                <w:szCs w:val="24"/>
              </w:rPr>
              <w:t>зачет</w:t>
            </w:r>
          </w:p>
        </w:tc>
      </w:tr>
    </w:tbl>
    <w:p w14:paraId="69C884AD" w14:textId="77777777" w:rsidR="00674B7E" w:rsidRDefault="00234C89">
      <w:pPr>
        <w:pStyle w:val="1"/>
        <w:spacing w:before="240" w:after="0" w:line="360" w:lineRule="auto"/>
        <w:ind w:firstLine="709"/>
        <w:jc w:val="both"/>
        <w:rPr>
          <w:rFonts w:ascii="Times New Roman" w:hAnsi="Times New Roman"/>
          <w:color w:val="auto"/>
        </w:rPr>
      </w:pPr>
      <w:bookmarkStart w:id="7" w:name="_Toc160611804"/>
      <w:r>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4C96DDAE" w14:textId="77777777" w:rsidR="00674B7E" w:rsidRDefault="00234C89">
      <w:pPr>
        <w:keepNext/>
        <w:spacing w:line="360" w:lineRule="auto"/>
        <w:ind w:firstLine="709"/>
        <w:jc w:val="both"/>
        <w:outlineLvl w:val="0"/>
        <w:rPr>
          <w:b/>
          <w:bCs/>
        </w:rPr>
      </w:pPr>
      <w:bookmarkStart w:id="8" w:name="_Toc415149560"/>
      <w:bookmarkStart w:id="9" w:name="_Toc160611805"/>
      <w:r>
        <w:rPr>
          <w:b/>
          <w:bCs/>
        </w:rPr>
        <w:t>5.1. Содержание дисциплины</w:t>
      </w:r>
      <w:bookmarkEnd w:id="8"/>
      <w:bookmarkEnd w:id="9"/>
    </w:p>
    <w:p w14:paraId="52C33E37" w14:textId="77777777" w:rsidR="00674B7E" w:rsidRDefault="00234C89">
      <w:pPr>
        <w:spacing w:line="360" w:lineRule="auto"/>
        <w:ind w:firstLine="702"/>
        <w:jc w:val="both"/>
        <w:rPr>
          <w:b/>
        </w:rPr>
      </w:pPr>
      <w:r>
        <w:rPr>
          <w:b/>
          <w:lang w:eastAsia="en-US"/>
        </w:rPr>
        <w:t xml:space="preserve">Тема 1. </w:t>
      </w:r>
      <w:r>
        <w:rPr>
          <w:b/>
        </w:rPr>
        <w:t>Инновационный процесс как объект управленческой деятельности</w:t>
      </w:r>
    </w:p>
    <w:p w14:paraId="2736B44D" w14:textId="77777777" w:rsidR="00674B7E" w:rsidRDefault="00234C89">
      <w:pPr>
        <w:pStyle w:val="19"/>
        <w:spacing w:before="0" w:beforeAutospacing="0" w:after="0" w:afterAutospacing="0" w:line="360" w:lineRule="auto"/>
        <w:ind w:firstLine="567"/>
        <w:jc w:val="both"/>
        <w:rPr>
          <w:rFonts w:ascii="Times New Roman" w:hAnsi="Times New Roman" w:cs="Times New Roman"/>
        </w:rPr>
      </w:pPr>
      <w:r>
        <w:rPr>
          <w:rFonts w:ascii="Times New Roman" w:hAnsi="Times New Roman" w:cs="Times New Roman"/>
        </w:rPr>
        <w:t>Понятие инновации и инновационного процесса. Критерии инновации. Новация, инновация и диффузия инноваций.</w:t>
      </w:r>
    </w:p>
    <w:p w14:paraId="78AFAC29" w14:textId="77777777" w:rsidR="00674B7E" w:rsidRDefault="00234C89">
      <w:pPr>
        <w:pStyle w:val="19"/>
        <w:spacing w:before="0" w:beforeAutospacing="0" w:after="0" w:afterAutospacing="0" w:line="360" w:lineRule="auto"/>
        <w:ind w:firstLine="567"/>
        <w:jc w:val="both"/>
        <w:rPr>
          <w:rFonts w:ascii="Times New Roman" w:hAnsi="Times New Roman" w:cs="Times New Roman"/>
        </w:rPr>
      </w:pPr>
      <w:r>
        <w:rPr>
          <w:rFonts w:ascii="Times New Roman" w:hAnsi="Times New Roman" w:cs="Times New Roman"/>
        </w:rPr>
        <w:t>Понятие цифровая экономика. Термин технологии и его значимость для цифровой экономики. Цифровые продукты, цифровые сервисы, цифровые образы и цифровые двойники. Инновационная деятельность в условиях перехода к цифровой экономике.</w:t>
      </w:r>
    </w:p>
    <w:p w14:paraId="066C97F6"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 xml:space="preserve">Классификация инноваций по различным критериям: по глубине вносимых изменений (эпохальные, базисные, улучшающие инновации, </w:t>
      </w:r>
      <w:proofErr w:type="spellStart"/>
      <w:r>
        <w:rPr>
          <w:rFonts w:ascii="Times New Roman" w:hAnsi="Times New Roman" w:cs="Times New Roman"/>
        </w:rPr>
        <w:t>псевдоинновации</w:t>
      </w:r>
      <w:proofErr w:type="spellEnd"/>
      <w:r>
        <w:rPr>
          <w:rFonts w:ascii="Times New Roman" w:hAnsi="Times New Roman" w:cs="Times New Roman"/>
        </w:rPr>
        <w:t xml:space="preserve">); по технологическим параметрам (продуктовые и </w:t>
      </w:r>
      <w:r>
        <w:rPr>
          <w:rFonts w:ascii="Times New Roman" w:hAnsi="Times New Roman" w:cs="Times New Roman"/>
        </w:rPr>
        <w:lastRenderedPageBreak/>
        <w:t>процессные инновации); по области применения (производственные, организационно-управленческие, информационные и социальные инновации); по масштабам распространения и степени новизны (локальные, отраслевые и глобальные инновации) и другие. Стратегические (прорывные) инновации.</w:t>
      </w:r>
    </w:p>
    <w:p w14:paraId="0F0E5D9C" w14:textId="77777777" w:rsidR="00674B7E" w:rsidRDefault="00234C89">
      <w:pPr>
        <w:pStyle w:val="19"/>
        <w:tabs>
          <w:tab w:val="left" w:pos="1877"/>
          <w:tab w:val="left" w:pos="2201"/>
        </w:tabs>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Стадии жизненного цикла инноваций. Коммерциализация инноваций.</w:t>
      </w:r>
    </w:p>
    <w:p w14:paraId="3529E7B7"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Сетевые формы организации инновационной деятельности. Примеры сетевых форм организации в цифровой экономике.</w:t>
      </w:r>
    </w:p>
    <w:p w14:paraId="23AB1A3E" w14:textId="561DD5AB"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Интеллектуальная собственность как основа инноваций. Объекты интеллектуальной собственности. Правовая защита интеллектуальной собственности. Промышленная собственность и ее виды. Функции Федеральной службы по интеллектуальной собственности (Роспатент). Коммерциализация новшеств, формы коммерциализации. Продвижение инновационной продукции. Трансфер технологий и его формы. Типы соглашений о передаче технологий: лицензионные соглашения о передаче технологий, переуступка прав интеллекту</w:t>
      </w:r>
      <w:r w:rsidR="00A8604E">
        <w:rPr>
          <w:rFonts w:ascii="Times New Roman" w:hAnsi="Times New Roman" w:cs="Times New Roman"/>
        </w:rPr>
        <w:t>а</w:t>
      </w:r>
      <w:r>
        <w:rPr>
          <w:rFonts w:ascii="Times New Roman" w:hAnsi="Times New Roman" w:cs="Times New Roman"/>
        </w:rPr>
        <w:t>льной собственности, соглашение о совместном предприятии. Лицензирование как форма трансфера технологий. Основные формы лицензионных платежей (роялти и паушальные платежи).</w:t>
      </w:r>
      <w:r>
        <w:t xml:space="preserve"> </w:t>
      </w:r>
      <w:r>
        <w:rPr>
          <w:rFonts w:ascii="Times New Roman" w:hAnsi="Times New Roman" w:cs="Times New Roman"/>
        </w:rPr>
        <w:t>Основные виды объектов интеллектуальной собственности в цифровой экономике.</w:t>
      </w:r>
    </w:p>
    <w:p w14:paraId="761A904A"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Механизм защиты объектов интеллектуальной собственности. Нормативно-правовые документы, регламентирующие права в сфере интеллектуальной стоимости.</w:t>
      </w:r>
    </w:p>
    <w:p w14:paraId="741E69EE" w14:textId="77777777" w:rsidR="00674B7E" w:rsidRDefault="00234C89">
      <w:pPr>
        <w:pStyle w:val="19"/>
        <w:spacing w:before="0" w:beforeAutospacing="0" w:after="0" w:afterAutospacing="0" w:line="360" w:lineRule="auto"/>
        <w:ind w:firstLine="702"/>
        <w:jc w:val="both"/>
      </w:pPr>
      <w:r>
        <w:rPr>
          <w:rFonts w:ascii="Times New Roman" w:hAnsi="Times New Roman" w:cs="Times New Roman"/>
        </w:rPr>
        <w:t>Национальный стандарт «Трансфер технологий». Система показателей, определяющих уровни готовности технологий на различных этапах их разработки. Уровни готовности технологии или TRL от 1 до 9.</w:t>
      </w:r>
    </w:p>
    <w:p w14:paraId="4DD2C3D3" w14:textId="06499EAD"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Основные</w:t>
      </w:r>
      <w:r w:rsidR="00A8604E">
        <w:rPr>
          <w:rFonts w:ascii="Times New Roman" w:hAnsi="Times New Roman" w:cs="Times New Roman"/>
        </w:rPr>
        <w:t xml:space="preserve"> </w:t>
      </w:r>
      <w:r>
        <w:rPr>
          <w:rFonts w:ascii="Times New Roman" w:hAnsi="Times New Roman" w:cs="Times New Roman"/>
        </w:rPr>
        <w:t>виды</w:t>
      </w:r>
      <w:r w:rsidR="00A8604E">
        <w:rPr>
          <w:rFonts w:ascii="Times New Roman" w:hAnsi="Times New Roman" w:cs="Times New Roman"/>
        </w:rPr>
        <w:t xml:space="preserve"> </w:t>
      </w:r>
      <w:r>
        <w:rPr>
          <w:rFonts w:ascii="Times New Roman" w:hAnsi="Times New Roman" w:cs="Times New Roman"/>
        </w:rPr>
        <w:t>и субъекты</w:t>
      </w:r>
      <w:r w:rsidR="00A8604E">
        <w:rPr>
          <w:rFonts w:ascii="Times New Roman" w:hAnsi="Times New Roman" w:cs="Times New Roman"/>
        </w:rPr>
        <w:t xml:space="preserve"> </w:t>
      </w:r>
      <w:r>
        <w:rPr>
          <w:rFonts w:ascii="Times New Roman" w:hAnsi="Times New Roman" w:cs="Times New Roman"/>
        </w:rPr>
        <w:t>инновационной деятельности: инновационные компании, субъекты сферы генерации знаний, субъекты</w:t>
      </w:r>
      <w:r>
        <w:t xml:space="preserve"> </w:t>
      </w:r>
      <w:r>
        <w:rPr>
          <w:rFonts w:ascii="Times New Roman" w:hAnsi="Times New Roman" w:cs="Times New Roman"/>
        </w:rPr>
        <w:t>управления инновационной</w:t>
      </w:r>
      <w:r>
        <w:t xml:space="preserve"> </w:t>
      </w:r>
      <w:r>
        <w:rPr>
          <w:rFonts w:ascii="Times New Roman" w:hAnsi="Times New Roman" w:cs="Times New Roman"/>
        </w:rPr>
        <w:t>деятельностью,</w:t>
      </w:r>
      <w:r>
        <w:t xml:space="preserve"> </w:t>
      </w:r>
      <w:r>
        <w:rPr>
          <w:rFonts w:ascii="Times New Roman" w:hAnsi="Times New Roman" w:cs="Times New Roman"/>
        </w:rPr>
        <w:t>субъекты</w:t>
      </w:r>
      <w:r>
        <w:t xml:space="preserve"> </w:t>
      </w:r>
      <w:r>
        <w:rPr>
          <w:rFonts w:ascii="Times New Roman" w:hAnsi="Times New Roman" w:cs="Times New Roman"/>
        </w:rPr>
        <w:t>финансирования,</w:t>
      </w:r>
      <w:r>
        <w:t xml:space="preserve"> </w:t>
      </w:r>
      <w:r>
        <w:rPr>
          <w:rFonts w:ascii="Times New Roman" w:hAnsi="Times New Roman" w:cs="Times New Roman"/>
        </w:rPr>
        <w:lastRenderedPageBreak/>
        <w:t>субъекты инфраструктуры, субъекты государственного и общественного</w:t>
      </w:r>
      <w:r>
        <w:t xml:space="preserve"> </w:t>
      </w:r>
      <w:r>
        <w:rPr>
          <w:rFonts w:ascii="Times New Roman" w:hAnsi="Times New Roman" w:cs="Times New Roman"/>
        </w:rPr>
        <w:t>регулирования, субъекты потребления инновационной продукции. Основные виды и субъекты инновационной деятельности в цифровой экономике.</w:t>
      </w:r>
    </w:p>
    <w:p w14:paraId="29AF52F1"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 xml:space="preserve">Понятие инновационного потенциала организации. Критерии </w:t>
      </w:r>
      <w:proofErr w:type="spellStart"/>
      <w:r>
        <w:rPr>
          <w:rFonts w:ascii="Times New Roman" w:hAnsi="Times New Roman" w:cs="Times New Roman"/>
        </w:rPr>
        <w:t>инновационно</w:t>
      </w:r>
      <w:proofErr w:type="spellEnd"/>
      <w:r>
        <w:rPr>
          <w:rFonts w:ascii="Times New Roman" w:hAnsi="Times New Roman" w:cs="Times New Roman"/>
        </w:rPr>
        <w:t xml:space="preserve">-активных организаций. </w:t>
      </w:r>
    </w:p>
    <w:p w14:paraId="460DA07F" w14:textId="77777777" w:rsidR="00674B7E" w:rsidRDefault="00234C89">
      <w:pPr>
        <w:pStyle w:val="19"/>
        <w:spacing w:before="0" w:beforeAutospacing="0" w:after="0" w:afterAutospacing="0" w:line="360" w:lineRule="auto"/>
        <w:ind w:firstLine="702"/>
        <w:jc w:val="both"/>
        <w:rPr>
          <w:rFonts w:ascii="Times New Roman" w:hAnsi="Times New Roman" w:cs="Times New Roman"/>
        </w:rPr>
      </w:pPr>
      <w:r>
        <w:rPr>
          <w:rFonts w:ascii="Times New Roman" w:hAnsi="Times New Roman" w:cs="Times New Roman"/>
        </w:rPr>
        <w:t>Стадии зрелости инновационных компаний (посевная, начальная (</w:t>
      </w:r>
      <w:proofErr w:type="spellStart"/>
      <w:r>
        <w:rPr>
          <w:rFonts w:ascii="Times New Roman" w:hAnsi="Times New Roman" w:cs="Times New Roman"/>
        </w:rPr>
        <w:t>стартап</w:t>
      </w:r>
      <w:proofErr w:type="spellEnd"/>
      <w:r>
        <w:rPr>
          <w:rFonts w:ascii="Times New Roman" w:hAnsi="Times New Roman" w:cs="Times New Roman"/>
        </w:rPr>
        <w:t>), ранний рост, расширение, устойчивое развитие). Особенности функционирования стартапов.</w:t>
      </w:r>
    </w:p>
    <w:p w14:paraId="13D303C7" w14:textId="77777777" w:rsidR="00674B7E" w:rsidRDefault="00234C89">
      <w:pPr>
        <w:widowControl w:val="0"/>
        <w:spacing w:line="360" w:lineRule="auto"/>
        <w:ind w:firstLine="709"/>
        <w:jc w:val="both"/>
        <w:rPr>
          <w:b/>
          <w:bCs/>
        </w:rPr>
      </w:pPr>
      <w:r>
        <w:rPr>
          <w:b/>
          <w:lang w:eastAsia="en-US"/>
        </w:rPr>
        <w:t>Тема 2.</w:t>
      </w:r>
      <w:r>
        <w:rPr>
          <w:b/>
        </w:rPr>
        <w:t xml:space="preserve"> Инновационный проект и оценка его эффективности</w:t>
      </w:r>
    </w:p>
    <w:p w14:paraId="2144A264" w14:textId="77777777" w:rsidR="00674B7E" w:rsidRDefault="00234C89">
      <w:pPr>
        <w:tabs>
          <w:tab w:val="left" w:pos="1134"/>
        </w:tabs>
        <w:spacing w:line="360" w:lineRule="auto"/>
        <w:ind w:firstLine="709"/>
        <w:jc w:val="both"/>
      </w:pPr>
      <w:r>
        <w:t>Понятие инновационного проекта. Классификация инновационных проектов: по степени радикальности инновации (новый продукт/технология; усовершенствованный продукт/технология); по стадиям инновационного цикла (связан исключительно со стадией разработки новшеств; связан со стадией коммерциализации новшеств).</w:t>
      </w:r>
    </w:p>
    <w:p w14:paraId="6116998A" w14:textId="77777777" w:rsidR="00674B7E" w:rsidRDefault="00234C89">
      <w:pPr>
        <w:pStyle w:val="19"/>
        <w:spacing w:before="0" w:beforeAutospacing="0" w:after="0" w:afterAutospacing="0" w:line="360" w:lineRule="auto"/>
        <w:jc w:val="both"/>
        <w:rPr>
          <w:rFonts w:ascii="Times New Roman" w:hAnsi="Times New Roman" w:cs="Times New Roman"/>
        </w:rPr>
      </w:pPr>
      <w:r>
        <w:rPr>
          <w:rFonts w:ascii="Times New Roman" w:hAnsi="Times New Roman" w:cs="Times New Roman"/>
        </w:rPr>
        <w:t>Высокотехнологичные проекты в цифровой экономике.</w:t>
      </w:r>
    </w:p>
    <w:p w14:paraId="3B0D1A5A" w14:textId="77777777" w:rsidR="00674B7E" w:rsidRDefault="00234C89">
      <w:pPr>
        <w:tabs>
          <w:tab w:val="left" w:pos="1134"/>
        </w:tabs>
        <w:spacing w:line="360" w:lineRule="auto"/>
        <w:ind w:firstLine="709"/>
        <w:jc w:val="both"/>
      </w:pPr>
      <w:r>
        <w:t>Бизнес-план инновационного проекта, особенности его разработки.</w:t>
      </w:r>
    </w:p>
    <w:p w14:paraId="00B8B2A9" w14:textId="77777777" w:rsidR="00674B7E" w:rsidRDefault="00234C89">
      <w:pPr>
        <w:tabs>
          <w:tab w:val="left" w:pos="1134"/>
        </w:tabs>
        <w:spacing w:line="360" w:lineRule="auto"/>
        <w:ind w:firstLine="709"/>
        <w:jc w:val="both"/>
      </w:pPr>
      <w:r>
        <w:t>Информационная база организации венчурного капитала</w:t>
      </w:r>
    </w:p>
    <w:p w14:paraId="48AAA734" w14:textId="61D2931D" w:rsidR="00674B7E" w:rsidRDefault="00234C89">
      <w:pPr>
        <w:tabs>
          <w:tab w:val="left" w:pos="1134"/>
        </w:tabs>
        <w:spacing w:line="360" w:lineRule="auto"/>
        <w:ind w:firstLine="709"/>
        <w:jc w:val="both"/>
      </w:pPr>
      <w:r>
        <w:t>Фина</w:t>
      </w:r>
      <w:r w:rsidR="00A8604E">
        <w:t>н</w:t>
      </w:r>
      <w:r>
        <w:t>совая реализуемост</w:t>
      </w:r>
      <w:r w:rsidR="00A8604E">
        <w:t>ь</w:t>
      </w:r>
      <w:r>
        <w:t xml:space="preserve"> инновационного проекта. Модель «Продукт-рынок», модель «Платформа», модель «Сетевой эффект», модель «Франшиза».</w:t>
      </w:r>
    </w:p>
    <w:p w14:paraId="55DD5D5E" w14:textId="77777777" w:rsidR="00674B7E" w:rsidRDefault="00234C89">
      <w:pPr>
        <w:tabs>
          <w:tab w:val="left" w:pos="1134"/>
        </w:tabs>
        <w:spacing w:line="360" w:lineRule="auto"/>
        <w:ind w:firstLine="709"/>
        <w:jc w:val="both"/>
      </w:pPr>
      <w:r>
        <w:t xml:space="preserve">Экономическая эффективности инновационного проекта. Показатели юнит экономики. Традиционные </w:t>
      </w:r>
      <w:bookmarkStart w:id="10" w:name="_Hlk161059006"/>
      <w:r>
        <w:t>методы оценки эффективности инновационных проектов</w:t>
      </w:r>
      <w:bookmarkEnd w:id="10"/>
      <w:r>
        <w:t xml:space="preserve">: простые и сложные (коэффициент окупаемости </w:t>
      </w:r>
      <w:proofErr w:type="spellStart"/>
      <w:r>
        <w:t>payback</w:t>
      </w:r>
      <w:proofErr w:type="spellEnd"/>
      <w:r>
        <w:t xml:space="preserve"> </w:t>
      </w:r>
      <w:proofErr w:type="spellStart"/>
      <w:r>
        <w:t>period</w:t>
      </w:r>
      <w:proofErr w:type="spellEnd"/>
      <w:r>
        <w:t xml:space="preserve"> (PP), коэффициент эффективности инвестиций </w:t>
      </w:r>
      <w:proofErr w:type="spellStart"/>
      <w:r>
        <w:t>average</w:t>
      </w:r>
      <w:proofErr w:type="spellEnd"/>
      <w:r>
        <w:t xml:space="preserve"> </w:t>
      </w:r>
      <w:proofErr w:type="spellStart"/>
      <w:r>
        <w:t>rate</w:t>
      </w:r>
      <w:proofErr w:type="spellEnd"/>
      <w:r>
        <w:t xml:space="preserve"> </w:t>
      </w:r>
      <w:proofErr w:type="spellStart"/>
      <w:r>
        <w:t>of</w:t>
      </w:r>
      <w:proofErr w:type="spellEnd"/>
      <w:r>
        <w:t xml:space="preserve"> </w:t>
      </w:r>
      <w:proofErr w:type="spellStart"/>
      <w:r>
        <w:t>return</w:t>
      </w:r>
      <w:proofErr w:type="spellEnd"/>
      <w:r>
        <w:t xml:space="preserve"> (ARR), индекс рентабельности </w:t>
      </w:r>
      <w:proofErr w:type="spellStart"/>
      <w:r>
        <w:t>profitability</w:t>
      </w:r>
      <w:proofErr w:type="spellEnd"/>
      <w:r>
        <w:t xml:space="preserve"> </w:t>
      </w:r>
      <w:proofErr w:type="spellStart"/>
      <w:r>
        <w:t>index</w:t>
      </w:r>
      <w:proofErr w:type="spellEnd"/>
      <w:r>
        <w:t xml:space="preserve"> (PI), чистый дисконтированный доход </w:t>
      </w:r>
      <w:proofErr w:type="spellStart"/>
      <w:r>
        <w:t>net</w:t>
      </w:r>
      <w:proofErr w:type="spellEnd"/>
      <w:r>
        <w:t xml:space="preserve"> </w:t>
      </w:r>
      <w:proofErr w:type="spellStart"/>
      <w:r>
        <w:t>present</w:t>
      </w:r>
      <w:proofErr w:type="spellEnd"/>
      <w:r>
        <w:t xml:space="preserve"> </w:t>
      </w:r>
      <w:proofErr w:type="spellStart"/>
      <w:r>
        <w:t>value</w:t>
      </w:r>
      <w:proofErr w:type="spellEnd"/>
      <w:r>
        <w:t xml:space="preserve"> (NPV), внутренняя норма доходности </w:t>
      </w:r>
      <w:proofErr w:type="spellStart"/>
      <w:r>
        <w:t>internal</w:t>
      </w:r>
      <w:proofErr w:type="spellEnd"/>
      <w:r>
        <w:t xml:space="preserve"> </w:t>
      </w:r>
      <w:proofErr w:type="spellStart"/>
      <w:r>
        <w:t>rate</w:t>
      </w:r>
      <w:proofErr w:type="spellEnd"/>
      <w:r>
        <w:t xml:space="preserve"> </w:t>
      </w:r>
      <w:proofErr w:type="spellStart"/>
      <w:r>
        <w:t>of</w:t>
      </w:r>
      <w:proofErr w:type="spellEnd"/>
      <w:r>
        <w:t xml:space="preserve"> </w:t>
      </w:r>
      <w:proofErr w:type="spellStart"/>
      <w:r>
        <w:t>return</w:t>
      </w:r>
      <w:proofErr w:type="spellEnd"/>
      <w:r>
        <w:t xml:space="preserve"> (IRR)); метод средневзвешенной стоимости </w:t>
      </w:r>
      <w:r>
        <w:lastRenderedPageBreak/>
        <w:t>капитала – WACC, условия их применения. Экономико-математические методы оценки эффективности инновационных проектов, их содержание.</w:t>
      </w:r>
    </w:p>
    <w:p w14:paraId="2853BE89" w14:textId="77777777" w:rsidR="00674B7E" w:rsidRDefault="00234C89">
      <w:pPr>
        <w:tabs>
          <w:tab w:val="left" w:pos="1134"/>
        </w:tabs>
        <w:spacing w:line="360" w:lineRule="auto"/>
        <w:ind w:firstLine="709"/>
        <w:jc w:val="both"/>
      </w:pPr>
      <w:r>
        <w:t>Риски инновационных проектов. Определение и классификация рисков инновационных проектов. Методы оценки рисков инновационных проектов. Управление рисками инновационных проектов.</w:t>
      </w:r>
    </w:p>
    <w:p w14:paraId="2FC14A03" w14:textId="77777777" w:rsidR="00674B7E" w:rsidRDefault="00234C89">
      <w:pPr>
        <w:tabs>
          <w:tab w:val="left" w:pos="1134"/>
        </w:tabs>
        <w:spacing w:line="360" w:lineRule="auto"/>
        <w:ind w:firstLine="709"/>
        <w:jc w:val="both"/>
      </w:pPr>
      <w:r>
        <w:t xml:space="preserve">Традиционные методы оценки стоимости проекта на основе доходного, сравнительного и затратного подходов. Метод реальных опционов, его содержание, преимущества и недостатки для оценки эффективности инновационных проектов.  </w:t>
      </w:r>
    </w:p>
    <w:p w14:paraId="2541306E" w14:textId="66629EC4" w:rsidR="00674B7E" w:rsidRDefault="00234C89">
      <w:pPr>
        <w:tabs>
          <w:tab w:val="left" w:pos="1134"/>
        </w:tabs>
        <w:spacing w:line="360" w:lineRule="auto"/>
        <w:ind w:firstLine="709"/>
        <w:jc w:val="both"/>
      </w:pPr>
      <w:r>
        <w:t>Методы оценки стоимости инновацион</w:t>
      </w:r>
      <w:r w:rsidR="00A8604E">
        <w:t>н</w:t>
      </w:r>
      <w:r>
        <w:t xml:space="preserve">ых венчурных проектов. </w:t>
      </w:r>
      <w:r>
        <w:rPr>
          <w:rFonts w:cstheme="minorBidi"/>
        </w:rPr>
        <w:t xml:space="preserve">Методы, основанные на экспертных оценках: </w:t>
      </w:r>
      <w:r>
        <w:rPr>
          <w:spacing w:val="5"/>
        </w:rPr>
        <w:t xml:space="preserve">метод </w:t>
      </w:r>
      <w:proofErr w:type="spellStart"/>
      <w:r>
        <w:rPr>
          <w:spacing w:val="5"/>
        </w:rPr>
        <w:t>Беркуса</w:t>
      </w:r>
      <w:proofErr w:type="spellEnd"/>
      <w:r>
        <w:rPr>
          <w:spacing w:val="5"/>
        </w:rPr>
        <w:t xml:space="preserve">, метод суммирования факторов риска, метод </w:t>
      </w:r>
      <w:proofErr w:type="spellStart"/>
      <w:r>
        <w:rPr>
          <w:spacing w:val="5"/>
        </w:rPr>
        <w:t>скоринга</w:t>
      </w:r>
      <w:proofErr w:type="spellEnd"/>
      <w:r>
        <w:t xml:space="preserve">. </w:t>
      </w:r>
      <w:r>
        <w:rPr>
          <w:rFonts w:cstheme="minorBidi"/>
        </w:rPr>
        <w:t xml:space="preserve">Методы, связанные с оценкой активов и обязательств: </w:t>
      </w:r>
      <w:r>
        <w:rPr>
          <w:spacing w:val="5"/>
        </w:rPr>
        <w:t xml:space="preserve">метод балансовой стоимости, метод ликвидационной стоимости, метод дисконтированных денежных потоков, первый чикагский метод. </w:t>
      </w:r>
      <w:r>
        <w:rPr>
          <w:rFonts w:cstheme="minorBidi"/>
        </w:rPr>
        <w:t xml:space="preserve">Методы, связанные с анализом </w:t>
      </w:r>
      <w:r w:rsidRPr="00A8604E">
        <w:rPr>
          <w:rFonts w:cstheme="minorBidi"/>
        </w:rPr>
        <w:t>аналогов</w:t>
      </w:r>
      <w:r>
        <w:rPr>
          <w:spacing w:val="5"/>
        </w:rPr>
        <w:t>: метод мультипликаторов стоимости, венчурный метод.</w:t>
      </w:r>
    </w:p>
    <w:p w14:paraId="7CBA618D" w14:textId="77777777" w:rsidR="00674B7E" w:rsidRDefault="00234C89">
      <w:pPr>
        <w:widowControl w:val="0"/>
        <w:spacing w:line="360" w:lineRule="auto"/>
        <w:ind w:firstLine="709"/>
        <w:jc w:val="both"/>
        <w:rPr>
          <w:b/>
          <w:bCs/>
        </w:rPr>
      </w:pPr>
      <w:r>
        <w:rPr>
          <w:b/>
          <w:lang w:eastAsia="en-US"/>
        </w:rPr>
        <w:t>Тема 3.</w:t>
      </w:r>
      <w:r>
        <w:rPr>
          <w:b/>
        </w:rPr>
        <w:t xml:space="preserve"> Инвестирование в инновации и финансирование инновационных проектов</w:t>
      </w:r>
    </w:p>
    <w:p w14:paraId="153D5A4F" w14:textId="77777777" w:rsidR="00674B7E" w:rsidRDefault="00234C89">
      <w:pPr>
        <w:pStyle w:val="19"/>
        <w:spacing w:before="0" w:beforeAutospacing="0" w:after="0" w:afterAutospacing="0" w:line="360" w:lineRule="auto"/>
        <w:ind w:firstLine="702"/>
        <w:jc w:val="both"/>
        <w:rPr>
          <w:rStyle w:val="FontStyle111"/>
          <w:sz w:val="28"/>
          <w:szCs w:val="28"/>
        </w:rPr>
      </w:pPr>
      <w:r>
        <w:rPr>
          <w:rStyle w:val="FontStyle111"/>
          <w:sz w:val="28"/>
          <w:szCs w:val="28"/>
        </w:rPr>
        <w:t>Особенности организации финансирования инновационных проектов. Принципы построения системы финансирования инноваций (четкая целевая ориентация; логичность, обоснованность и юридическая защищенность; множественность источников финансирования; широта и комплексность стратегий финансирования; адаптивность и гибкость; целесообразность; сбалансированность и др.).</w:t>
      </w:r>
    </w:p>
    <w:p w14:paraId="6DBE3461" w14:textId="77777777" w:rsidR="00674B7E" w:rsidRDefault="00234C89">
      <w:pPr>
        <w:pStyle w:val="Style15"/>
        <w:widowControl/>
        <w:spacing w:line="360" w:lineRule="auto"/>
        <w:ind w:right="29" w:firstLine="702"/>
        <w:rPr>
          <w:sz w:val="28"/>
          <w:szCs w:val="28"/>
        </w:rPr>
      </w:pPr>
      <w:r>
        <w:rPr>
          <w:rStyle w:val="FontStyle111"/>
          <w:sz w:val="28"/>
          <w:szCs w:val="28"/>
        </w:rPr>
        <w:t>Источники и методы финансирования инновационной деятельности, соответствующие этапам реализации инновационного проекта (методы поэтапного финансирования): посевное; стартовое; финансирование поздних стадий; финансирование внедрения и расширения; мезонинное финансирование; публичное размещение акций.</w:t>
      </w:r>
    </w:p>
    <w:p w14:paraId="34EC6978" w14:textId="77777777" w:rsidR="00674B7E" w:rsidRDefault="00234C89">
      <w:pPr>
        <w:pStyle w:val="Style15"/>
        <w:widowControl/>
        <w:spacing w:line="360" w:lineRule="auto"/>
        <w:ind w:right="29" w:firstLine="702"/>
        <w:rPr>
          <w:sz w:val="28"/>
          <w:szCs w:val="28"/>
        </w:rPr>
      </w:pPr>
      <w:r>
        <w:rPr>
          <w:rStyle w:val="FontStyle111"/>
          <w:sz w:val="28"/>
          <w:szCs w:val="28"/>
        </w:rPr>
        <w:lastRenderedPageBreak/>
        <w:t>Стратегии и методы привлечения внешнего финансирования инновационных проектов: зарубежный опыт и отечественная практика.</w:t>
      </w:r>
    </w:p>
    <w:p w14:paraId="6C9700B9" w14:textId="77777777" w:rsidR="00674B7E" w:rsidRDefault="00234C89">
      <w:pPr>
        <w:pStyle w:val="Style15"/>
        <w:widowControl/>
        <w:spacing w:line="360" w:lineRule="auto"/>
        <w:ind w:right="29" w:firstLine="702"/>
        <w:rPr>
          <w:color w:val="000000"/>
          <w:sz w:val="28"/>
          <w:szCs w:val="28"/>
          <w:lang w:eastAsia="en-US"/>
        </w:rPr>
      </w:pPr>
      <w:r>
        <w:rPr>
          <w:color w:val="000000"/>
          <w:sz w:val="28"/>
          <w:szCs w:val="28"/>
          <w:lang w:eastAsia="en-US"/>
        </w:rPr>
        <w:t>Особенности венчурного финансирования. Бизнес-ангелы, венчурные фонды. Классификация компаний, претендующих на поддержку венчурных фондов.</w:t>
      </w:r>
    </w:p>
    <w:p w14:paraId="7803BB21" w14:textId="77777777" w:rsidR="00674B7E" w:rsidRDefault="00234C89">
      <w:pPr>
        <w:pStyle w:val="Style15"/>
        <w:widowControl/>
        <w:spacing w:line="360" w:lineRule="auto"/>
        <w:ind w:right="29" w:firstLine="702"/>
        <w:rPr>
          <w:color w:val="000000"/>
          <w:sz w:val="28"/>
          <w:szCs w:val="28"/>
          <w:lang w:eastAsia="en-US"/>
        </w:rPr>
      </w:pPr>
      <w:r>
        <w:rPr>
          <w:color w:val="000000"/>
          <w:sz w:val="28"/>
          <w:szCs w:val="28"/>
          <w:lang w:eastAsia="en-US"/>
        </w:rPr>
        <w:t>Схема организации венчурного фонда.</w:t>
      </w:r>
    </w:p>
    <w:p w14:paraId="422EDFFE" w14:textId="5F86513A" w:rsidR="00674B7E" w:rsidRDefault="00234C89">
      <w:pPr>
        <w:pStyle w:val="Style15"/>
        <w:widowControl/>
        <w:spacing w:line="360" w:lineRule="auto"/>
        <w:ind w:right="29" w:firstLine="702"/>
        <w:rPr>
          <w:rStyle w:val="FontStyle111"/>
          <w:sz w:val="28"/>
          <w:szCs w:val="28"/>
        </w:rPr>
      </w:pPr>
      <w:r>
        <w:rPr>
          <w:rStyle w:val="FontStyle111"/>
          <w:sz w:val="28"/>
          <w:szCs w:val="28"/>
        </w:rPr>
        <w:t>Процедура и этапы отбора инвестором инновационных проектов для финансирования: формирование потока сделок (</w:t>
      </w:r>
      <w:r>
        <w:rPr>
          <w:rStyle w:val="FontStyle111"/>
          <w:sz w:val="28"/>
          <w:szCs w:val="28"/>
          <w:lang w:val="en-US"/>
        </w:rPr>
        <w:t>deal</w:t>
      </w:r>
      <w:r>
        <w:rPr>
          <w:rStyle w:val="FontStyle111"/>
          <w:sz w:val="28"/>
          <w:szCs w:val="28"/>
        </w:rPr>
        <w:t xml:space="preserve"> </w:t>
      </w:r>
      <w:r>
        <w:rPr>
          <w:rStyle w:val="FontStyle111"/>
          <w:sz w:val="28"/>
          <w:szCs w:val="28"/>
          <w:lang w:val="en-US"/>
        </w:rPr>
        <w:t>flow</w:t>
      </w:r>
      <w:r>
        <w:rPr>
          <w:rStyle w:val="FontStyle111"/>
          <w:sz w:val="28"/>
          <w:szCs w:val="28"/>
        </w:rPr>
        <w:t>), анализ заявок на финансирование и отбор проектов для дальнейшего рассмотрения, переговоры об условиях финансирования проекта, проведение экспертиз (тщательное изучение инновационного проекта и его бизнес-плана (</w:t>
      </w:r>
      <w:r>
        <w:rPr>
          <w:rStyle w:val="FontStyle111"/>
          <w:sz w:val="28"/>
          <w:szCs w:val="28"/>
          <w:lang w:val="en-US"/>
        </w:rPr>
        <w:t>due</w:t>
      </w:r>
      <w:r>
        <w:rPr>
          <w:rStyle w:val="FontStyle111"/>
          <w:sz w:val="28"/>
          <w:szCs w:val="28"/>
        </w:rPr>
        <w:t xml:space="preserve"> </w:t>
      </w:r>
      <w:r>
        <w:rPr>
          <w:rStyle w:val="FontStyle111"/>
          <w:sz w:val="28"/>
          <w:szCs w:val="28"/>
          <w:lang w:val="en-US"/>
        </w:rPr>
        <w:t>diligence</w:t>
      </w:r>
      <w:r>
        <w:rPr>
          <w:rStyle w:val="FontStyle111"/>
          <w:sz w:val="28"/>
          <w:szCs w:val="28"/>
        </w:rPr>
        <w:t xml:space="preserve">)), рассмотрение сделки инвестиционным комитетом, оформление сделки по финансированию инновационного проекта, управление инвестиционным проектом и совместная работа с компанией по увеличению ее стоимости, </w:t>
      </w:r>
      <w:r w:rsidR="003509C0">
        <w:rPr>
          <w:rStyle w:val="FontStyle111"/>
          <w:sz w:val="28"/>
          <w:szCs w:val="28"/>
        </w:rPr>
        <w:t>«</w:t>
      </w:r>
      <w:r>
        <w:rPr>
          <w:rStyle w:val="FontStyle111"/>
          <w:sz w:val="28"/>
          <w:szCs w:val="28"/>
        </w:rPr>
        <w:t>выход</w:t>
      </w:r>
      <w:r w:rsidR="003509C0">
        <w:rPr>
          <w:rStyle w:val="FontStyle111"/>
          <w:sz w:val="28"/>
          <w:szCs w:val="28"/>
        </w:rPr>
        <w:t>»</w:t>
      </w:r>
      <w:r>
        <w:rPr>
          <w:rStyle w:val="FontStyle111"/>
          <w:sz w:val="28"/>
          <w:szCs w:val="28"/>
        </w:rPr>
        <w:t xml:space="preserve"> из проекта.</w:t>
      </w:r>
    </w:p>
    <w:p w14:paraId="2CBAC2B6" w14:textId="77777777" w:rsidR="003509C0" w:rsidRPr="003509C0" w:rsidRDefault="003509C0" w:rsidP="003509C0">
      <w:pPr>
        <w:pStyle w:val="Style15"/>
        <w:widowControl/>
        <w:spacing w:line="360" w:lineRule="auto"/>
        <w:ind w:right="29" w:firstLine="702"/>
        <w:rPr>
          <w:color w:val="000000"/>
          <w:sz w:val="28"/>
          <w:szCs w:val="28"/>
          <w:lang w:eastAsia="en-US"/>
        </w:rPr>
      </w:pPr>
      <w:r w:rsidRPr="003509C0">
        <w:rPr>
          <w:color w:val="000000"/>
          <w:sz w:val="28"/>
          <w:szCs w:val="28"/>
          <w:lang w:eastAsia="en-US"/>
        </w:rPr>
        <w:t>Стратегия финансирования портфеля проектов венчурного фонда. Распределение ограниченных финансовых ресурсов венчурного фонда между наиболее эффективными проектами портфеля.</w:t>
      </w:r>
    </w:p>
    <w:p w14:paraId="2A386951" w14:textId="77777777" w:rsidR="003509C0" w:rsidRPr="003509C0" w:rsidRDefault="003509C0" w:rsidP="003509C0">
      <w:pPr>
        <w:pStyle w:val="Style15"/>
        <w:widowControl/>
        <w:spacing w:line="360" w:lineRule="auto"/>
        <w:ind w:right="29" w:firstLine="702"/>
        <w:rPr>
          <w:color w:val="000000"/>
          <w:sz w:val="28"/>
          <w:szCs w:val="28"/>
          <w:lang w:eastAsia="en-US"/>
        </w:rPr>
      </w:pPr>
      <w:r w:rsidRPr="003509C0">
        <w:rPr>
          <w:color w:val="000000"/>
          <w:sz w:val="28"/>
          <w:szCs w:val="28"/>
          <w:lang w:eastAsia="en-US"/>
        </w:rPr>
        <w:t>Стратегия финансирования портфеля инновационных проектов инвестиционного фонда с целью достижения эффективного распределения ограниченных финансовых ресурсов фонда между проектами портфеля.</w:t>
      </w:r>
    </w:p>
    <w:p w14:paraId="498E7323" w14:textId="184F682B" w:rsidR="003509C0" w:rsidRPr="003509C0" w:rsidRDefault="003509C0" w:rsidP="003509C0">
      <w:pPr>
        <w:pStyle w:val="Style15"/>
        <w:widowControl/>
        <w:spacing w:line="360" w:lineRule="auto"/>
        <w:ind w:right="29" w:firstLine="702"/>
        <w:rPr>
          <w:color w:val="000000"/>
          <w:sz w:val="28"/>
          <w:szCs w:val="28"/>
          <w:lang w:eastAsia="en-US"/>
        </w:rPr>
      </w:pPr>
      <w:r w:rsidRPr="003509C0">
        <w:rPr>
          <w:color w:val="000000"/>
          <w:sz w:val="28"/>
          <w:szCs w:val="28"/>
          <w:lang w:eastAsia="en-US"/>
        </w:rPr>
        <w:t>Показатели эффективности реализации инновационных инвестиционных проектов как основа для принятия управленческих решений о целесообразности</w:t>
      </w:r>
      <w:r>
        <w:rPr>
          <w:color w:val="000000"/>
          <w:sz w:val="28"/>
          <w:szCs w:val="28"/>
          <w:lang w:eastAsia="en-US"/>
        </w:rPr>
        <w:t xml:space="preserve"> и </w:t>
      </w:r>
      <w:r w:rsidRPr="003509C0">
        <w:rPr>
          <w:color w:val="000000"/>
          <w:sz w:val="28"/>
          <w:szCs w:val="28"/>
          <w:lang w:eastAsia="en-US"/>
        </w:rPr>
        <w:t>очередности финансирования инновационных проектов</w:t>
      </w:r>
      <w:r>
        <w:rPr>
          <w:color w:val="000000"/>
          <w:sz w:val="28"/>
          <w:szCs w:val="28"/>
          <w:lang w:eastAsia="en-US"/>
        </w:rPr>
        <w:t xml:space="preserve"> фонда</w:t>
      </w:r>
      <w:r w:rsidRPr="003509C0">
        <w:rPr>
          <w:color w:val="000000"/>
          <w:sz w:val="28"/>
          <w:szCs w:val="28"/>
          <w:lang w:eastAsia="en-US"/>
        </w:rPr>
        <w:t>.</w:t>
      </w:r>
    </w:p>
    <w:p w14:paraId="1B53E89F" w14:textId="77777777" w:rsidR="00674B7E" w:rsidRDefault="00234C89">
      <w:pPr>
        <w:widowControl w:val="0"/>
        <w:spacing w:line="360" w:lineRule="auto"/>
        <w:ind w:firstLine="709"/>
        <w:jc w:val="both"/>
        <w:rPr>
          <w:b/>
          <w:bCs/>
        </w:rPr>
      </w:pPr>
      <w:r>
        <w:rPr>
          <w:b/>
          <w:lang w:eastAsia="en-US"/>
        </w:rPr>
        <w:t>Тема 4.</w:t>
      </w:r>
      <w:r>
        <w:rPr>
          <w:b/>
        </w:rPr>
        <w:t xml:space="preserve"> </w:t>
      </w:r>
      <w:r>
        <w:rPr>
          <w:b/>
          <w:bCs/>
        </w:rPr>
        <w:t>Корпоративное венчурное финансирование инновационных проектов</w:t>
      </w:r>
    </w:p>
    <w:p w14:paraId="7D0FCAF7" w14:textId="77777777" w:rsidR="00674B7E" w:rsidRDefault="00234C89" w:rsidP="00713710">
      <w:pPr>
        <w:pStyle w:val="19"/>
        <w:widowControl w:val="0"/>
        <w:spacing w:before="0" w:beforeAutospacing="0" w:after="0" w:afterAutospacing="0" w:line="360" w:lineRule="auto"/>
        <w:ind w:firstLine="675"/>
        <w:jc w:val="both"/>
        <w:rPr>
          <w:rFonts w:ascii="Times New Roman" w:hAnsi="Times New Roman" w:cs="Times New Roman"/>
        </w:rPr>
      </w:pPr>
      <w:r>
        <w:rPr>
          <w:rFonts w:ascii="Times New Roman" w:hAnsi="Times New Roman" w:cs="Times New Roman"/>
        </w:rPr>
        <w:t xml:space="preserve">Концепция организации и развития инновационной деятельности на основе традиционной вертикальной интеграционной модели. Предпосылки </w:t>
      </w:r>
      <w:r>
        <w:rPr>
          <w:rFonts w:ascii="Times New Roman" w:hAnsi="Times New Roman" w:cs="Times New Roman"/>
        </w:rPr>
        <w:lastRenderedPageBreak/>
        <w:t>перехода к открытой инновационной модели.</w:t>
      </w:r>
    </w:p>
    <w:p w14:paraId="61EA5034" w14:textId="77777777" w:rsidR="00674B7E" w:rsidRDefault="00234C89">
      <w:pPr>
        <w:pStyle w:val="19"/>
        <w:spacing w:before="0" w:beforeAutospacing="0" w:after="0" w:afterAutospacing="0" w:line="360" w:lineRule="auto"/>
        <w:ind w:firstLine="676"/>
        <w:jc w:val="both"/>
        <w:rPr>
          <w:rFonts w:ascii="Times New Roman" w:hAnsi="Times New Roman" w:cs="Times New Roman"/>
        </w:rPr>
      </w:pPr>
      <w:r>
        <w:rPr>
          <w:rFonts w:ascii="Times New Roman" w:hAnsi="Times New Roman" w:cs="Times New Roman"/>
        </w:rPr>
        <w:t>Источники и методы финансирования инновационной деятельности в крупных компаниях в рамках модели «закрытых» инноваций. Внутренние инвестиции, на получение и поддержание патентов на изобретения, созданные внутри компании. Производственные и технологические риски внутренних инвестиций. Факторы производственных и технологических рисков: стадия инвестиционного цикла; вид базовой технологии и темп ее старения; зрелость соответствующего рынка и уровень восприятия инноваций его участниками. Внешние инвестиции, направленные на получение чужих патентов. Технологические и юридические риски внешних инвестиций: старение технологий; потеря контроля над сделкой по приобретению патента.</w:t>
      </w:r>
    </w:p>
    <w:p w14:paraId="7513B913" w14:textId="77777777" w:rsidR="00674B7E" w:rsidRDefault="00234C89">
      <w:pPr>
        <w:pStyle w:val="19"/>
        <w:spacing w:before="0" w:beforeAutospacing="0" w:after="0" w:afterAutospacing="0" w:line="360" w:lineRule="auto"/>
        <w:ind w:firstLine="676"/>
        <w:jc w:val="both"/>
      </w:pPr>
      <w:r>
        <w:rPr>
          <w:rStyle w:val="FontStyle111"/>
          <w:sz w:val="28"/>
          <w:szCs w:val="28"/>
        </w:rPr>
        <w:t>Стратегии и методы привлечения внешнего финансирования инноваций в крупных компаниях: зарубежный опыт и отечественная практика.</w:t>
      </w:r>
    </w:p>
    <w:p w14:paraId="10AFF41C" w14:textId="77777777" w:rsidR="00674B7E" w:rsidRDefault="00234C89">
      <w:pPr>
        <w:pStyle w:val="19"/>
        <w:spacing w:before="0" w:beforeAutospacing="0" w:after="0" w:afterAutospacing="0" w:line="360" w:lineRule="auto"/>
        <w:ind w:firstLine="676"/>
        <w:jc w:val="both"/>
      </w:pPr>
      <w:r>
        <w:rPr>
          <w:rStyle w:val="FontStyle111"/>
          <w:sz w:val="28"/>
          <w:szCs w:val="28"/>
        </w:rPr>
        <w:t>Механизм проектного финансирования.</w:t>
      </w:r>
    </w:p>
    <w:p w14:paraId="4934805B" w14:textId="77777777" w:rsidR="00674B7E" w:rsidRDefault="00234C89">
      <w:pPr>
        <w:pStyle w:val="19"/>
        <w:spacing w:before="0" w:beforeAutospacing="0" w:after="0" w:afterAutospacing="0" w:line="360" w:lineRule="auto"/>
        <w:ind w:firstLine="676"/>
        <w:jc w:val="both"/>
        <w:rPr>
          <w:rFonts w:ascii="Times New Roman" w:hAnsi="Times New Roman" w:cs="Times New Roman"/>
        </w:rPr>
      </w:pPr>
      <w:r>
        <w:rPr>
          <w:rFonts w:ascii="Times New Roman" w:hAnsi="Times New Roman" w:cs="Times New Roman"/>
        </w:rPr>
        <w:t>Инновационная активность крупного бизнеса в России.</w:t>
      </w:r>
    </w:p>
    <w:p w14:paraId="7E2D0702" w14:textId="77777777" w:rsidR="00674B7E" w:rsidRDefault="00234C89">
      <w:pPr>
        <w:spacing w:line="360" w:lineRule="auto"/>
        <w:ind w:firstLine="676"/>
        <w:jc w:val="both"/>
        <w:rPr>
          <w:b/>
        </w:rPr>
      </w:pPr>
      <w:r>
        <w:rPr>
          <w:b/>
          <w:lang w:eastAsia="en-US"/>
        </w:rPr>
        <w:t>Тема 5.</w:t>
      </w:r>
      <w:r>
        <w:rPr>
          <w:b/>
        </w:rPr>
        <w:t xml:space="preserve"> Государственная поддержка развития и финансирования инноваций</w:t>
      </w:r>
    </w:p>
    <w:p w14:paraId="2072E3C5" w14:textId="77777777" w:rsidR="00674B7E" w:rsidRDefault="00234C89">
      <w:pPr>
        <w:widowControl w:val="0"/>
        <w:spacing w:line="360" w:lineRule="auto"/>
        <w:ind w:firstLine="709"/>
        <w:jc w:val="both"/>
      </w:pPr>
      <w:r>
        <w:t>Основные черты национальной инновационной системы РФ. Причины низкого уровня инновационной активности в РФ. Сравнительный анализ инновационной деятельности за рубежом.</w:t>
      </w:r>
    </w:p>
    <w:p w14:paraId="7298C2C5" w14:textId="77777777" w:rsidR="00674B7E" w:rsidRDefault="00234C89">
      <w:pPr>
        <w:widowControl w:val="0"/>
        <w:spacing w:line="360" w:lineRule="auto"/>
        <w:ind w:firstLine="709"/>
        <w:jc w:val="both"/>
      </w:pPr>
      <w:r>
        <w:t>Роль государства в осуществлении инновационной деятельности. Перечень нормативно-правовых актов, регулирующих деятельность в сфере инноваций в России. Ведомства-координаторы. Приоритетные направления государственной инновационной политики России. Национальная технологическая инициатива: ключевые рынки развития. Национальная программа «Цифровая экономика».</w:t>
      </w:r>
    </w:p>
    <w:p w14:paraId="69750756" w14:textId="7071C03C" w:rsidR="00674B7E" w:rsidRDefault="00234C89">
      <w:pPr>
        <w:widowControl w:val="0"/>
        <w:spacing w:line="360" w:lineRule="auto"/>
        <w:ind w:firstLine="709"/>
        <w:jc w:val="both"/>
      </w:pPr>
      <w:r>
        <w:t xml:space="preserve"> Государственная поддержка инновационной деятельности через </w:t>
      </w:r>
      <w:r>
        <w:lastRenderedPageBreak/>
        <w:t>федеральные целевые программы и фонды. Требования, предъявляемые к участникам государственной инновационной программы. Роль государственных компаний и фондов с государственным участием в финансировании инновационных проектов.</w:t>
      </w:r>
    </w:p>
    <w:p w14:paraId="49A74D2D" w14:textId="56E8A160" w:rsidR="00674B7E" w:rsidRDefault="00234C89">
      <w:pPr>
        <w:widowControl w:val="0"/>
        <w:spacing w:line="360" w:lineRule="auto"/>
        <w:ind w:firstLine="709"/>
        <w:jc w:val="both"/>
      </w:pPr>
      <w:r>
        <w:t xml:space="preserve">Государственно-частное партнерство в инновационной сфере. Внебюджетные формы государственной поддержки </w:t>
      </w:r>
      <w:proofErr w:type="spellStart"/>
      <w:r>
        <w:t>инноваторов</w:t>
      </w:r>
      <w:proofErr w:type="spellEnd"/>
      <w:r>
        <w:t>. Формы государственной поддержки инновационной деятельности и проектов цифровой экономики.</w:t>
      </w:r>
    </w:p>
    <w:p w14:paraId="32489682" w14:textId="77777777" w:rsidR="00674B7E" w:rsidRDefault="00234C89">
      <w:pPr>
        <w:widowControl w:val="0"/>
        <w:spacing w:line="360" w:lineRule="auto"/>
        <w:ind w:firstLine="709"/>
        <w:jc w:val="both"/>
      </w:pPr>
      <w:r>
        <w:t>Особенности государственного регулирования инновационной деятельности за рубежом.</w:t>
      </w:r>
    </w:p>
    <w:p w14:paraId="25C2C6EE" w14:textId="77777777" w:rsidR="00674B7E" w:rsidRDefault="00234C89">
      <w:pPr>
        <w:widowControl w:val="0"/>
        <w:spacing w:line="360" w:lineRule="auto"/>
        <w:ind w:firstLine="709"/>
        <w:jc w:val="both"/>
      </w:pPr>
      <w:r>
        <w:t xml:space="preserve">Возможности инновационной инфраструктуры для создания и финансирования инноваций. Сущность, элементы и задачи инновационной инфраструктуры. Бизнес-инкубаторы. Технологические парки. </w:t>
      </w:r>
      <w:proofErr w:type="spellStart"/>
      <w:r>
        <w:t>Технополисы</w:t>
      </w:r>
      <w:proofErr w:type="spellEnd"/>
      <w:r>
        <w:t xml:space="preserve">. </w:t>
      </w:r>
      <w:proofErr w:type="spellStart"/>
      <w:r>
        <w:t>Наукограды</w:t>
      </w:r>
      <w:proofErr w:type="spellEnd"/>
      <w:r>
        <w:t>. Особые экономические зоны. Информационные системы поддержки инновационной деятельности.</w:t>
      </w:r>
    </w:p>
    <w:p w14:paraId="3C5659CD" w14:textId="77777777" w:rsidR="00674B7E" w:rsidRPr="00713710" w:rsidRDefault="00674B7E">
      <w:pPr>
        <w:widowControl w:val="0"/>
        <w:spacing w:line="360" w:lineRule="auto"/>
        <w:ind w:firstLine="709"/>
        <w:jc w:val="both"/>
        <w:rPr>
          <w:sz w:val="16"/>
          <w:szCs w:val="16"/>
        </w:rPr>
      </w:pPr>
    </w:p>
    <w:p w14:paraId="57BFCFEF" w14:textId="77777777" w:rsidR="00674B7E" w:rsidRDefault="00234C89">
      <w:pPr>
        <w:pStyle w:val="1"/>
        <w:spacing w:before="0" w:after="0" w:line="360" w:lineRule="auto"/>
        <w:ind w:firstLine="709"/>
        <w:jc w:val="both"/>
        <w:rPr>
          <w:rFonts w:ascii="Times New Roman" w:hAnsi="Times New Roman"/>
          <w:iCs/>
          <w:color w:val="auto"/>
        </w:rPr>
      </w:pPr>
      <w:bookmarkStart w:id="11" w:name="_Toc160611806"/>
      <w:r>
        <w:rPr>
          <w:rFonts w:ascii="Times New Roman" w:hAnsi="Times New Roman"/>
          <w:iCs/>
          <w:color w:val="auto"/>
        </w:rPr>
        <w:t>5.2. Учебно-тематический план</w:t>
      </w:r>
      <w:bookmarkEnd w:id="11"/>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015"/>
        <w:gridCol w:w="851"/>
        <w:gridCol w:w="992"/>
        <w:gridCol w:w="822"/>
        <w:gridCol w:w="1304"/>
        <w:gridCol w:w="1134"/>
        <w:gridCol w:w="2127"/>
      </w:tblGrid>
      <w:tr w:rsidR="00674B7E" w14:paraId="41E8B926" w14:textId="77777777" w:rsidTr="00713710">
        <w:trPr>
          <w:cantSplit/>
        </w:trPr>
        <w:tc>
          <w:tcPr>
            <w:tcW w:w="566" w:type="dxa"/>
            <w:vMerge w:val="restart"/>
            <w:tcBorders>
              <w:top w:val="single" w:sz="4" w:space="0" w:color="auto"/>
              <w:left w:val="single" w:sz="4" w:space="0" w:color="auto"/>
              <w:bottom w:val="single" w:sz="4" w:space="0" w:color="auto"/>
              <w:right w:val="single" w:sz="4" w:space="0" w:color="auto"/>
            </w:tcBorders>
            <w:vAlign w:val="center"/>
          </w:tcPr>
          <w:p w14:paraId="7498E215" w14:textId="77777777" w:rsidR="00674B7E" w:rsidRDefault="00234C89">
            <w:pPr>
              <w:keepNext/>
              <w:jc w:val="center"/>
              <w:rPr>
                <w:b/>
                <w:bCs/>
                <w:sz w:val="22"/>
                <w:szCs w:val="22"/>
              </w:rPr>
            </w:pPr>
            <w:bookmarkStart w:id="12" w:name="_Toc69887708"/>
            <w:bookmarkStart w:id="13" w:name="_Toc162854633"/>
            <w:bookmarkStart w:id="14" w:name="_Toc354060221"/>
            <w:r>
              <w:rPr>
                <w:b/>
                <w:bCs/>
                <w:sz w:val="22"/>
                <w:szCs w:val="22"/>
              </w:rPr>
              <w:t>№ п/п</w:t>
            </w:r>
          </w:p>
        </w:tc>
        <w:tc>
          <w:tcPr>
            <w:tcW w:w="2015" w:type="dxa"/>
            <w:vMerge w:val="restart"/>
            <w:tcBorders>
              <w:top w:val="single" w:sz="4" w:space="0" w:color="auto"/>
              <w:left w:val="single" w:sz="4" w:space="0" w:color="auto"/>
              <w:bottom w:val="single" w:sz="4" w:space="0" w:color="auto"/>
              <w:right w:val="single" w:sz="4" w:space="0" w:color="auto"/>
            </w:tcBorders>
            <w:vAlign w:val="center"/>
          </w:tcPr>
          <w:p w14:paraId="28262CCD" w14:textId="77777777" w:rsidR="00674B7E" w:rsidRDefault="00234C89">
            <w:pPr>
              <w:keepNext/>
              <w:jc w:val="center"/>
              <w:rPr>
                <w:b/>
                <w:bCs/>
                <w:sz w:val="22"/>
                <w:szCs w:val="22"/>
              </w:rPr>
            </w:pPr>
            <w:r>
              <w:rPr>
                <w:b/>
                <w:bCs/>
                <w:sz w:val="22"/>
                <w:szCs w:val="22"/>
              </w:rPr>
              <w:t>Наименование тем (разделов) дисциплины</w:t>
            </w:r>
          </w:p>
        </w:tc>
        <w:tc>
          <w:tcPr>
            <w:tcW w:w="5103" w:type="dxa"/>
            <w:gridSpan w:val="5"/>
            <w:tcBorders>
              <w:top w:val="single" w:sz="4" w:space="0" w:color="auto"/>
              <w:left w:val="single" w:sz="4" w:space="0" w:color="auto"/>
              <w:bottom w:val="single" w:sz="4" w:space="0" w:color="auto"/>
              <w:right w:val="single" w:sz="4" w:space="0" w:color="auto"/>
            </w:tcBorders>
            <w:vAlign w:val="center"/>
          </w:tcPr>
          <w:p w14:paraId="5B9180F9" w14:textId="77777777" w:rsidR="00674B7E" w:rsidRDefault="00234C89" w:rsidP="0052536D">
            <w:pPr>
              <w:keepNext/>
              <w:jc w:val="center"/>
              <w:rPr>
                <w:b/>
                <w:bCs/>
                <w:sz w:val="22"/>
                <w:szCs w:val="22"/>
              </w:rPr>
            </w:pPr>
            <w:r>
              <w:rPr>
                <w:b/>
                <w:bCs/>
                <w:sz w:val="22"/>
                <w:szCs w:val="22"/>
              </w:rPr>
              <w:t>Трудоемкость в часах</w:t>
            </w:r>
          </w:p>
        </w:tc>
        <w:tc>
          <w:tcPr>
            <w:tcW w:w="2127" w:type="dxa"/>
            <w:vMerge w:val="restart"/>
            <w:tcBorders>
              <w:top w:val="single" w:sz="4" w:space="0" w:color="auto"/>
              <w:left w:val="single" w:sz="4" w:space="0" w:color="auto"/>
              <w:bottom w:val="single" w:sz="4" w:space="0" w:color="auto"/>
              <w:right w:val="single" w:sz="4" w:space="0" w:color="auto"/>
            </w:tcBorders>
            <w:vAlign w:val="center"/>
          </w:tcPr>
          <w:p w14:paraId="780DBBC0" w14:textId="77777777" w:rsidR="00674B7E" w:rsidRDefault="00234C89" w:rsidP="0083070C">
            <w:pPr>
              <w:keepNext/>
              <w:jc w:val="both"/>
              <w:rPr>
                <w:b/>
                <w:bCs/>
                <w:sz w:val="22"/>
                <w:szCs w:val="22"/>
              </w:rPr>
            </w:pPr>
            <w:r>
              <w:rPr>
                <w:b/>
                <w:bCs/>
                <w:sz w:val="22"/>
                <w:szCs w:val="22"/>
              </w:rPr>
              <w:t>Формы текущего контроля успеваемости</w:t>
            </w:r>
          </w:p>
        </w:tc>
      </w:tr>
      <w:tr w:rsidR="00674B7E" w14:paraId="3C8ECD5F" w14:textId="77777777" w:rsidTr="00713710">
        <w:trPr>
          <w:cantSplit/>
          <w:trHeight w:val="229"/>
        </w:trPr>
        <w:tc>
          <w:tcPr>
            <w:tcW w:w="566" w:type="dxa"/>
            <w:vMerge/>
            <w:tcBorders>
              <w:top w:val="single" w:sz="4" w:space="0" w:color="auto"/>
              <w:left w:val="single" w:sz="4" w:space="0" w:color="auto"/>
              <w:bottom w:val="single" w:sz="4" w:space="0" w:color="auto"/>
              <w:right w:val="single" w:sz="4" w:space="0" w:color="auto"/>
            </w:tcBorders>
            <w:vAlign w:val="center"/>
          </w:tcPr>
          <w:p w14:paraId="1813BF26" w14:textId="77777777" w:rsidR="00674B7E" w:rsidRDefault="00674B7E">
            <w:pPr>
              <w:rPr>
                <w:sz w:val="22"/>
                <w:szCs w:val="22"/>
              </w:rPr>
            </w:pPr>
          </w:p>
        </w:tc>
        <w:tc>
          <w:tcPr>
            <w:tcW w:w="2015" w:type="dxa"/>
            <w:vMerge/>
            <w:tcBorders>
              <w:top w:val="single" w:sz="4" w:space="0" w:color="auto"/>
              <w:left w:val="single" w:sz="4" w:space="0" w:color="auto"/>
              <w:bottom w:val="single" w:sz="4" w:space="0" w:color="auto"/>
              <w:right w:val="single" w:sz="4" w:space="0" w:color="auto"/>
            </w:tcBorders>
            <w:vAlign w:val="center"/>
          </w:tcPr>
          <w:p w14:paraId="4898CE33" w14:textId="77777777" w:rsidR="00674B7E" w:rsidRDefault="00674B7E">
            <w:pPr>
              <w:rPr>
                <w:sz w:val="22"/>
                <w:szCs w:val="22"/>
              </w:rPr>
            </w:pP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292B599D" w14:textId="77777777" w:rsidR="00674B7E" w:rsidRDefault="00234C89" w:rsidP="0083070C">
            <w:pPr>
              <w:keepNext/>
              <w:jc w:val="both"/>
              <w:rPr>
                <w:b/>
                <w:bCs/>
                <w:sz w:val="22"/>
                <w:szCs w:val="22"/>
              </w:rPr>
            </w:pPr>
            <w:r>
              <w:rPr>
                <w:b/>
                <w:bCs/>
                <w:sz w:val="22"/>
                <w:szCs w:val="22"/>
              </w:rPr>
              <w:t>Всего</w:t>
            </w:r>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7F19A2C4" w14:textId="1EDAFE50" w:rsidR="00674B7E" w:rsidRDefault="00234C89" w:rsidP="0083070C">
            <w:pPr>
              <w:keepNext/>
              <w:jc w:val="both"/>
              <w:rPr>
                <w:b/>
                <w:bCs/>
                <w:sz w:val="22"/>
                <w:szCs w:val="22"/>
              </w:rPr>
            </w:pPr>
            <w:r>
              <w:rPr>
                <w:b/>
                <w:bCs/>
                <w:sz w:val="22"/>
                <w:szCs w:val="22"/>
              </w:rPr>
              <w:t>Контактная работа</w:t>
            </w:r>
            <w:r w:rsidR="00713710">
              <w:rPr>
                <w:b/>
                <w:bCs/>
                <w:sz w:val="22"/>
                <w:szCs w:val="22"/>
              </w:rPr>
              <w:t>*</w:t>
            </w:r>
            <w:r>
              <w:rPr>
                <w:b/>
                <w:bCs/>
                <w:sz w:val="22"/>
                <w:szCs w:val="22"/>
              </w:rPr>
              <w:t xml:space="preserve"> – </w:t>
            </w:r>
          </w:p>
          <w:p w14:paraId="15862507" w14:textId="77777777" w:rsidR="00674B7E" w:rsidRDefault="00234C89" w:rsidP="0083070C">
            <w:pPr>
              <w:keepNext/>
              <w:jc w:val="both"/>
              <w:rPr>
                <w:b/>
                <w:bCs/>
                <w:sz w:val="22"/>
                <w:szCs w:val="22"/>
              </w:rPr>
            </w:pPr>
            <w:r>
              <w:rPr>
                <w:b/>
                <w:bCs/>
                <w:sz w:val="22"/>
                <w:szCs w:val="22"/>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6473FB4" w14:textId="77777777" w:rsidR="00674B7E" w:rsidRDefault="00234C89" w:rsidP="0083070C">
            <w:pPr>
              <w:keepNext/>
              <w:jc w:val="both"/>
              <w:rPr>
                <w:b/>
                <w:bCs/>
                <w:sz w:val="22"/>
                <w:szCs w:val="22"/>
              </w:rPr>
            </w:pPr>
            <w:r>
              <w:rPr>
                <w:b/>
                <w:bCs/>
                <w:sz w:val="22"/>
                <w:szCs w:val="22"/>
              </w:rPr>
              <w:t>Самостоятельная работа</w:t>
            </w:r>
          </w:p>
        </w:tc>
        <w:tc>
          <w:tcPr>
            <w:tcW w:w="2127" w:type="dxa"/>
            <w:vMerge/>
            <w:tcBorders>
              <w:top w:val="single" w:sz="4" w:space="0" w:color="auto"/>
              <w:left w:val="single" w:sz="4" w:space="0" w:color="auto"/>
              <w:bottom w:val="single" w:sz="4" w:space="0" w:color="auto"/>
              <w:right w:val="single" w:sz="4" w:space="0" w:color="auto"/>
            </w:tcBorders>
            <w:vAlign w:val="center"/>
          </w:tcPr>
          <w:p w14:paraId="0663C525" w14:textId="77777777" w:rsidR="00674B7E" w:rsidRDefault="00674B7E" w:rsidP="0083070C">
            <w:pPr>
              <w:jc w:val="both"/>
              <w:rPr>
                <w:sz w:val="22"/>
                <w:szCs w:val="22"/>
              </w:rPr>
            </w:pPr>
          </w:p>
        </w:tc>
      </w:tr>
      <w:tr w:rsidR="00674B7E" w14:paraId="7A753A41" w14:textId="77777777" w:rsidTr="00713710">
        <w:trPr>
          <w:cantSplit/>
        </w:trPr>
        <w:tc>
          <w:tcPr>
            <w:tcW w:w="566" w:type="dxa"/>
            <w:vMerge/>
            <w:tcBorders>
              <w:top w:val="single" w:sz="4" w:space="0" w:color="auto"/>
              <w:left w:val="single" w:sz="4" w:space="0" w:color="auto"/>
              <w:bottom w:val="single" w:sz="4" w:space="0" w:color="auto"/>
              <w:right w:val="single" w:sz="4" w:space="0" w:color="auto"/>
            </w:tcBorders>
            <w:vAlign w:val="center"/>
          </w:tcPr>
          <w:p w14:paraId="4D698071" w14:textId="77777777" w:rsidR="00674B7E" w:rsidRDefault="00674B7E">
            <w:pPr>
              <w:rPr>
                <w:sz w:val="22"/>
                <w:szCs w:val="22"/>
              </w:rPr>
            </w:pPr>
          </w:p>
        </w:tc>
        <w:tc>
          <w:tcPr>
            <w:tcW w:w="2015" w:type="dxa"/>
            <w:vMerge/>
            <w:tcBorders>
              <w:top w:val="single" w:sz="4" w:space="0" w:color="auto"/>
              <w:left w:val="single" w:sz="4" w:space="0" w:color="auto"/>
              <w:bottom w:val="single" w:sz="4" w:space="0" w:color="auto"/>
              <w:right w:val="single" w:sz="4" w:space="0" w:color="auto"/>
            </w:tcBorders>
            <w:vAlign w:val="center"/>
          </w:tcPr>
          <w:p w14:paraId="63713B1A" w14:textId="77777777" w:rsidR="00674B7E" w:rsidRDefault="00674B7E">
            <w:pPr>
              <w:rPr>
                <w:sz w:val="22"/>
                <w:szCs w:val="22"/>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9F53C4D" w14:textId="77777777" w:rsidR="00674B7E" w:rsidRDefault="00674B7E">
            <w:pPr>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14:paraId="20170002" w14:textId="77777777" w:rsidR="00674B7E" w:rsidRDefault="00234C89" w:rsidP="0083070C">
            <w:pPr>
              <w:jc w:val="both"/>
              <w:rPr>
                <w:b/>
                <w:bCs/>
                <w:sz w:val="22"/>
                <w:szCs w:val="22"/>
              </w:rPr>
            </w:pPr>
            <w:r>
              <w:rPr>
                <w:b/>
                <w:bCs/>
                <w:sz w:val="22"/>
                <w:szCs w:val="22"/>
              </w:rPr>
              <w:t xml:space="preserve">Общая, в </w:t>
            </w:r>
            <w:proofErr w:type="spellStart"/>
            <w:r>
              <w:rPr>
                <w:b/>
                <w:bCs/>
                <w:sz w:val="22"/>
                <w:szCs w:val="22"/>
              </w:rPr>
              <w:t>т.ч</w:t>
            </w:r>
            <w:proofErr w:type="spellEnd"/>
            <w:r>
              <w:rPr>
                <w:b/>
                <w:bCs/>
                <w:sz w:val="22"/>
                <w:szCs w:val="22"/>
              </w:rPr>
              <w:t>.</w:t>
            </w:r>
          </w:p>
        </w:tc>
        <w:tc>
          <w:tcPr>
            <w:tcW w:w="822" w:type="dxa"/>
            <w:tcBorders>
              <w:top w:val="single" w:sz="4" w:space="0" w:color="auto"/>
              <w:left w:val="single" w:sz="4" w:space="0" w:color="auto"/>
              <w:bottom w:val="single" w:sz="4" w:space="0" w:color="auto"/>
              <w:right w:val="single" w:sz="4" w:space="0" w:color="auto"/>
            </w:tcBorders>
            <w:vAlign w:val="center"/>
          </w:tcPr>
          <w:p w14:paraId="2D6822BF" w14:textId="77777777" w:rsidR="00674B7E" w:rsidRDefault="00234C89" w:rsidP="0083070C">
            <w:pPr>
              <w:jc w:val="both"/>
              <w:rPr>
                <w:b/>
                <w:bCs/>
                <w:sz w:val="22"/>
                <w:szCs w:val="22"/>
              </w:rPr>
            </w:pPr>
            <w:r>
              <w:rPr>
                <w:b/>
                <w:bCs/>
                <w:sz w:val="22"/>
                <w:szCs w:val="22"/>
              </w:rPr>
              <w:t>Лекции</w:t>
            </w:r>
          </w:p>
        </w:tc>
        <w:tc>
          <w:tcPr>
            <w:tcW w:w="1304" w:type="dxa"/>
            <w:tcBorders>
              <w:top w:val="single" w:sz="4" w:space="0" w:color="auto"/>
              <w:left w:val="single" w:sz="4" w:space="0" w:color="auto"/>
              <w:bottom w:val="single" w:sz="4" w:space="0" w:color="auto"/>
              <w:right w:val="single" w:sz="4" w:space="0" w:color="auto"/>
            </w:tcBorders>
            <w:vAlign w:val="center"/>
          </w:tcPr>
          <w:p w14:paraId="0F09C0F2" w14:textId="77777777" w:rsidR="00674B7E" w:rsidRDefault="00234C89" w:rsidP="0083070C">
            <w:pPr>
              <w:jc w:val="both"/>
              <w:rPr>
                <w:b/>
                <w:bCs/>
                <w:sz w:val="22"/>
                <w:szCs w:val="22"/>
              </w:rPr>
            </w:pPr>
            <w:r>
              <w:rPr>
                <w:b/>
                <w:bCs/>
                <w:sz w:val="22"/>
                <w:szCs w:val="22"/>
              </w:rPr>
              <w:t>Семинар, 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tcPr>
          <w:p w14:paraId="043BC94D" w14:textId="77777777" w:rsidR="00674B7E" w:rsidRDefault="00674B7E">
            <w:pPr>
              <w:rPr>
                <w:sz w:val="22"/>
                <w:szCs w:val="22"/>
              </w:rPr>
            </w:pPr>
          </w:p>
        </w:tc>
        <w:tc>
          <w:tcPr>
            <w:tcW w:w="2127" w:type="dxa"/>
            <w:vMerge/>
            <w:tcBorders>
              <w:top w:val="single" w:sz="4" w:space="0" w:color="auto"/>
              <w:left w:val="single" w:sz="4" w:space="0" w:color="auto"/>
              <w:bottom w:val="single" w:sz="4" w:space="0" w:color="auto"/>
              <w:right w:val="single" w:sz="4" w:space="0" w:color="auto"/>
            </w:tcBorders>
            <w:vAlign w:val="center"/>
          </w:tcPr>
          <w:p w14:paraId="04A64A18" w14:textId="77777777" w:rsidR="00674B7E" w:rsidRDefault="00674B7E">
            <w:pPr>
              <w:rPr>
                <w:sz w:val="22"/>
                <w:szCs w:val="22"/>
              </w:rPr>
            </w:pPr>
          </w:p>
        </w:tc>
      </w:tr>
      <w:tr w:rsidR="00674B7E" w14:paraId="23C998B6" w14:textId="77777777" w:rsidTr="00713710">
        <w:trPr>
          <w:cantSplit/>
          <w:trHeight w:val="1599"/>
        </w:trPr>
        <w:tc>
          <w:tcPr>
            <w:tcW w:w="566" w:type="dxa"/>
            <w:tcBorders>
              <w:top w:val="single" w:sz="4" w:space="0" w:color="auto"/>
              <w:left w:val="single" w:sz="4" w:space="0" w:color="auto"/>
              <w:bottom w:val="single" w:sz="4" w:space="0" w:color="auto"/>
              <w:right w:val="single" w:sz="4" w:space="0" w:color="auto"/>
            </w:tcBorders>
            <w:vAlign w:val="center"/>
          </w:tcPr>
          <w:p w14:paraId="7E48D103"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4A87549A" w14:textId="77777777" w:rsidR="00674B7E" w:rsidRDefault="00234C89" w:rsidP="0052536D">
            <w:pPr>
              <w:ind w:right="-23"/>
              <w:rPr>
                <w:sz w:val="25"/>
                <w:szCs w:val="25"/>
              </w:rPr>
            </w:pPr>
            <w:r>
              <w:rPr>
                <w:sz w:val="22"/>
                <w:szCs w:val="22"/>
              </w:rPr>
              <w:t>Инновационный процесс как объект управленческой деятельности</w:t>
            </w:r>
          </w:p>
        </w:tc>
        <w:tc>
          <w:tcPr>
            <w:tcW w:w="851" w:type="dxa"/>
            <w:tcBorders>
              <w:top w:val="single" w:sz="4" w:space="0" w:color="auto"/>
              <w:left w:val="single" w:sz="4" w:space="0" w:color="auto"/>
              <w:bottom w:val="single" w:sz="4" w:space="0" w:color="auto"/>
              <w:right w:val="single" w:sz="4" w:space="0" w:color="auto"/>
            </w:tcBorders>
            <w:vAlign w:val="center"/>
          </w:tcPr>
          <w:p w14:paraId="44C5832B" w14:textId="77777777" w:rsidR="00674B7E" w:rsidRDefault="00234C89">
            <w:pPr>
              <w:widowControl w:val="0"/>
              <w:jc w:val="center"/>
              <w:rPr>
                <w:sz w:val="22"/>
                <w:szCs w:val="22"/>
              </w:rPr>
            </w:pPr>
            <w:r>
              <w:rPr>
                <w:sz w:val="22"/>
                <w:szCs w:val="22"/>
              </w:rPr>
              <w:t>21</w:t>
            </w:r>
          </w:p>
        </w:tc>
        <w:tc>
          <w:tcPr>
            <w:tcW w:w="992" w:type="dxa"/>
            <w:tcBorders>
              <w:top w:val="single" w:sz="4" w:space="0" w:color="auto"/>
              <w:left w:val="single" w:sz="4" w:space="0" w:color="auto"/>
              <w:bottom w:val="single" w:sz="4" w:space="0" w:color="auto"/>
              <w:right w:val="single" w:sz="4" w:space="0" w:color="auto"/>
            </w:tcBorders>
            <w:vAlign w:val="center"/>
          </w:tcPr>
          <w:p w14:paraId="6845DFB0" w14:textId="77777777" w:rsidR="00674B7E" w:rsidRDefault="00234C89">
            <w:pPr>
              <w:widowControl w:val="0"/>
              <w:jc w:val="center"/>
              <w:rPr>
                <w:sz w:val="22"/>
                <w:szCs w:val="22"/>
              </w:rPr>
            </w:pPr>
            <w:r>
              <w:rPr>
                <w:sz w:val="22"/>
                <w:szCs w:val="22"/>
              </w:rPr>
              <w:t>6</w:t>
            </w:r>
          </w:p>
        </w:tc>
        <w:tc>
          <w:tcPr>
            <w:tcW w:w="822" w:type="dxa"/>
            <w:tcBorders>
              <w:top w:val="single" w:sz="4" w:space="0" w:color="auto"/>
              <w:left w:val="single" w:sz="4" w:space="0" w:color="auto"/>
              <w:bottom w:val="single" w:sz="4" w:space="0" w:color="auto"/>
              <w:right w:val="single" w:sz="4" w:space="0" w:color="auto"/>
            </w:tcBorders>
            <w:vAlign w:val="center"/>
          </w:tcPr>
          <w:p w14:paraId="5BA33F53" w14:textId="77777777" w:rsidR="00674B7E" w:rsidRDefault="00234C89">
            <w:pPr>
              <w:widowControl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20C12B92" w14:textId="77777777" w:rsidR="00674B7E" w:rsidRDefault="00234C89">
            <w:pPr>
              <w:widowControl w:val="0"/>
              <w:jc w:val="center"/>
              <w:rPr>
                <w:sz w:val="22"/>
                <w:szCs w:val="22"/>
              </w:rPr>
            </w:pPr>
            <w:r>
              <w:rPr>
                <w:sz w:val="22"/>
                <w:szCs w:val="22"/>
              </w:rPr>
              <w:t>4</w:t>
            </w:r>
          </w:p>
        </w:tc>
        <w:tc>
          <w:tcPr>
            <w:tcW w:w="1134" w:type="dxa"/>
            <w:tcBorders>
              <w:top w:val="single" w:sz="4" w:space="0" w:color="auto"/>
              <w:left w:val="single" w:sz="4" w:space="0" w:color="auto"/>
              <w:bottom w:val="single" w:sz="4" w:space="0" w:color="auto"/>
              <w:right w:val="single" w:sz="4" w:space="0" w:color="auto"/>
            </w:tcBorders>
            <w:vAlign w:val="center"/>
          </w:tcPr>
          <w:p w14:paraId="2DB14067" w14:textId="77777777" w:rsidR="00674B7E" w:rsidRDefault="00234C89">
            <w:pPr>
              <w:widowControl w:val="0"/>
              <w:jc w:val="center"/>
              <w:rPr>
                <w:sz w:val="22"/>
                <w:szCs w:val="22"/>
              </w:rPr>
            </w:pPr>
            <w:r>
              <w:rPr>
                <w:sz w:val="22"/>
                <w:szCs w:val="22"/>
              </w:rPr>
              <w:t>15</w:t>
            </w:r>
          </w:p>
        </w:tc>
        <w:tc>
          <w:tcPr>
            <w:tcW w:w="2127" w:type="dxa"/>
            <w:tcBorders>
              <w:top w:val="single" w:sz="4" w:space="0" w:color="auto"/>
              <w:left w:val="single" w:sz="4" w:space="0" w:color="auto"/>
              <w:bottom w:val="single" w:sz="4" w:space="0" w:color="auto"/>
              <w:right w:val="single" w:sz="4" w:space="0" w:color="auto"/>
            </w:tcBorders>
            <w:vAlign w:val="center"/>
          </w:tcPr>
          <w:p w14:paraId="04008A63" w14:textId="77777777" w:rsidR="00674B7E" w:rsidRDefault="00234C89" w:rsidP="0052536D">
            <w:pPr>
              <w:widowControl w:val="0"/>
              <w:rPr>
                <w:sz w:val="22"/>
                <w:szCs w:val="22"/>
              </w:rPr>
            </w:pPr>
            <w:r>
              <w:rPr>
                <w:sz w:val="22"/>
                <w:szCs w:val="22"/>
              </w:rPr>
              <w:t>Опрос, обсуждение вопросов, выступления студентов</w:t>
            </w:r>
          </w:p>
        </w:tc>
      </w:tr>
      <w:tr w:rsidR="00674B7E" w14:paraId="02FB2B51" w14:textId="77777777" w:rsidTr="00713710">
        <w:trPr>
          <w:cantSplit/>
          <w:trHeight w:val="1905"/>
        </w:trPr>
        <w:tc>
          <w:tcPr>
            <w:tcW w:w="566" w:type="dxa"/>
            <w:tcBorders>
              <w:top w:val="single" w:sz="4" w:space="0" w:color="auto"/>
              <w:left w:val="single" w:sz="4" w:space="0" w:color="auto"/>
              <w:bottom w:val="single" w:sz="4" w:space="0" w:color="auto"/>
              <w:right w:val="single" w:sz="4" w:space="0" w:color="auto"/>
            </w:tcBorders>
            <w:vAlign w:val="center"/>
          </w:tcPr>
          <w:p w14:paraId="07F4400F"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404A2CEE" w14:textId="77777777" w:rsidR="00674B7E" w:rsidRDefault="00234C89" w:rsidP="0052536D">
            <w:pPr>
              <w:ind w:right="-23"/>
              <w:rPr>
                <w:sz w:val="25"/>
                <w:szCs w:val="25"/>
              </w:rPr>
            </w:pPr>
            <w:r>
              <w:rPr>
                <w:sz w:val="22"/>
                <w:szCs w:val="22"/>
              </w:rPr>
              <w:t xml:space="preserve">Инновационный проект и оценка его эффективности </w:t>
            </w:r>
          </w:p>
        </w:tc>
        <w:tc>
          <w:tcPr>
            <w:tcW w:w="851" w:type="dxa"/>
            <w:tcBorders>
              <w:top w:val="single" w:sz="4" w:space="0" w:color="auto"/>
              <w:left w:val="single" w:sz="4" w:space="0" w:color="auto"/>
              <w:bottom w:val="single" w:sz="4" w:space="0" w:color="auto"/>
              <w:right w:val="single" w:sz="4" w:space="0" w:color="auto"/>
            </w:tcBorders>
            <w:vAlign w:val="center"/>
          </w:tcPr>
          <w:p w14:paraId="78AA8A1D" w14:textId="77777777" w:rsidR="00674B7E" w:rsidRDefault="00234C89">
            <w:pPr>
              <w:widowControl w:val="0"/>
              <w:jc w:val="center"/>
              <w:rPr>
                <w:sz w:val="22"/>
                <w:szCs w:val="22"/>
              </w:rPr>
            </w:pPr>
            <w:r>
              <w:rPr>
                <w:sz w:val="22"/>
                <w:szCs w:val="22"/>
              </w:rPr>
              <w:t>31</w:t>
            </w:r>
          </w:p>
        </w:tc>
        <w:tc>
          <w:tcPr>
            <w:tcW w:w="992" w:type="dxa"/>
            <w:tcBorders>
              <w:top w:val="single" w:sz="4" w:space="0" w:color="auto"/>
              <w:left w:val="single" w:sz="4" w:space="0" w:color="auto"/>
              <w:bottom w:val="single" w:sz="4" w:space="0" w:color="auto"/>
              <w:right w:val="single" w:sz="4" w:space="0" w:color="auto"/>
            </w:tcBorders>
            <w:vAlign w:val="center"/>
          </w:tcPr>
          <w:p w14:paraId="41816AB4" w14:textId="77777777" w:rsidR="00674B7E" w:rsidRDefault="00234C89">
            <w:pPr>
              <w:widowControl w:val="0"/>
              <w:jc w:val="center"/>
              <w:rPr>
                <w:sz w:val="22"/>
                <w:szCs w:val="22"/>
              </w:rPr>
            </w:pPr>
            <w:r>
              <w:rPr>
                <w:sz w:val="22"/>
                <w:szCs w:val="22"/>
              </w:rPr>
              <w:t>11</w:t>
            </w:r>
          </w:p>
        </w:tc>
        <w:tc>
          <w:tcPr>
            <w:tcW w:w="822" w:type="dxa"/>
            <w:tcBorders>
              <w:top w:val="single" w:sz="4" w:space="0" w:color="auto"/>
              <w:left w:val="single" w:sz="4" w:space="0" w:color="auto"/>
              <w:bottom w:val="single" w:sz="4" w:space="0" w:color="auto"/>
              <w:right w:val="single" w:sz="4" w:space="0" w:color="auto"/>
            </w:tcBorders>
            <w:vAlign w:val="center"/>
          </w:tcPr>
          <w:p w14:paraId="1CE75216" w14:textId="77777777" w:rsidR="00674B7E" w:rsidRDefault="00234C89">
            <w:pPr>
              <w:widowControl w:val="0"/>
              <w:jc w:val="center"/>
              <w:rPr>
                <w:sz w:val="22"/>
                <w:szCs w:val="22"/>
              </w:rPr>
            </w:pPr>
            <w:r>
              <w:rPr>
                <w:sz w:val="22"/>
                <w:szCs w:val="22"/>
              </w:rPr>
              <w:t>3</w:t>
            </w:r>
          </w:p>
        </w:tc>
        <w:tc>
          <w:tcPr>
            <w:tcW w:w="1304" w:type="dxa"/>
            <w:tcBorders>
              <w:top w:val="single" w:sz="4" w:space="0" w:color="auto"/>
              <w:left w:val="single" w:sz="4" w:space="0" w:color="auto"/>
              <w:bottom w:val="single" w:sz="4" w:space="0" w:color="auto"/>
              <w:right w:val="single" w:sz="4" w:space="0" w:color="auto"/>
            </w:tcBorders>
            <w:vAlign w:val="center"/>
          </w:tcPr>
          <w:p w14:paraId="7144CF89" w14:textId="77777777" w:rsidR="00674B7E" w:rsidRDefault="00234C89">
            <w:pPr>
              <w:widowControl w:val="0"/>
              <w:jc w:val="center"/>
              <w:rPr>
                <w:sz w:val="22"/>
                <w:szCs w:val="22"/>
              </w:rPr>
            </w:pPr>
            <w:r>
              <w:rPr>
                <w:sz w:val="22"/>
                <w:szCs w:val="22"/>
              </w:rPr>
              <w:t>8</w:t>
            </w:r>
          </w:p>
        </w:tc>
        <w:tc>
          <w:tcPr>
            <w:tcW w:w="1134" w:type="dxa"/>
            <w:tcBorders>
              <w:top w:val="single" w:sz="4" w:space="0" w:color="auto"/>
              <w:left w:val="single" w:sz="4" w:space="0" w:color="auto"/>
              <w:bottom w:val="single" w:sz="4" w:space="0" w:color="auto"/>
              <w:right w:val="single" w:sz="4" w:space="0" w:color="auto"/>
            </w:tcBorders>
            <w:vAlign w:val="center"/>
          </w:tcPr>
          <w:p w14:paraId="77DAA7CA" w14:textId="77777777" w:rsidR="00674B7E" w:rsidRDefault="00234C89">
            <w:pPr>
              <w:widowControl w:val="0"/>
              <w:jc w:val="center"/>
              <w:rPr>
                <w:sz w:val="22"/>
                <w:szCs w:val="22"/>
              </w:rPr>
            </w:pPr>
            <w:r>
              <w:rPr>
                <w:sz w:val="22"/>
                <w:szCs w:val="22"/>
              </w:rPr>
              <w:t>20</w:t>
            </w:r>
          </w:p>
        </w:tc>
        <w:tc>
          <w:tcPr>
            <w:tcW w:w="2127" w:type="dxa"/>
            <w:tcBorders>
              <w:top w:val="single" w:sz="4" w:space="0" w:color="auto"/>
              <w:left w:val="single" w:sz="4" w:space="0" w:color="auto"/>
              <w:bottom w:val="single" w:sz="4" w:space="0" w:color="auto"/>
              <w:right w:val="single" w:sz="4" w:space="0" w:color="auto"/>
            </w:tcBorders>
            <w:vAlign w:val="center"/>
          </w:tcPr>
          <w:p w14:paraId="1A63D550" w14:textId="77777777" w:rsidR="00674B7E" w:rsidRDefault="00234C89" w:rsidP="0052536D">
            <w:pPr>
              <w:widowControl w:val="0"/>
              <w:rPr>
                <w:sz w:val="22"/>
                <w:szCs w:val="22"/>
              </w:rPr>
            </w:pPr>
            <w:r>
              <w:rPr>
                <w:sz w:val="22"/>
                <w:szCs w:val="22"/>
              </w:rPr>
              <w:t>Опрос, обсуждение вопросов, выступления студентов, работа с базами данных</w:t>
            </w:r>
          </w:p>
        </w:tc>
      </w:tr>
      <w:tr w:rsidR="00674B7E" w14:paraId="5777B4D0" w14:textId="77777777" w:rsidTr="00713710">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78B98050"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7F7C7E9D" w14:textId="77777777" w:rsidR="00674B7E" w:rsidRDefault="00234C89" w:rsidP="0052536D">
            <w:pPr>
              <w:rPr>
                <w:rFonts w:eastAsia="TimesNewRomanPS-BoldMT"/>
                <w:sz w:val="25"/>
                <w:szCs w:val="25"/>
              </w:rPr>
            </w:pPr>
            <w:r>
              <w:rPr>
                <w:sz w:val="22"/>
                <w:szCs w:val="22"/>
              </w:rPr>
              <w:t>Инвестирование в инновации и финансирование инновационных проектов</w:t>
            </w:r>
          </w:p>
        </w:tc>
        <w:tc>
          <w:tcPr>
            <w:tcW w:w="851" w:type="dxa"/>
            <w:tcBorders>
              <w:top w:val="single" w:sz="4" w:space="0" w:color="auto"/>
              <w:left w:val="single" w:sz="4" w:space="0" w:color="auto"/>
              <w:bottom w:val="single" w:sz="4" w:space="0" w:color="auto"/>
              <w:right w:val="single" w:sz="4" w:space="0" w:color="auto"/>
            </w:tcBorders>
            <w:vAlign w:val="center"/>
          </w:tcPr>
          <w:p w14:paraId="6612400C" w14:textId="77777777" w:rsidR="00674B7E" w:rsidRDefault="00234C89">
            <w:pPr>
              <w:widowControl w:val="0"/>
              <w:jc w:val="center"/>
              <w:rPr>
                <w:sz w:val="22"/>
                <w:szCs w:val="22"/>
              </w:rPr>
            </w:pPr>
            <w:r>
              <w:rPr>
                <w:sz w:val="22"/>
                <w:szCs w:val="22"/>
              </w:rPr>
              <w:t>27</w:t>
            </w:r>
          </w:p>
        </w:tc>
        <w:tc>
          <w:tcPr>
            <w:tcW w:w="992" w:type="dxa"/>
            <w:tcBorders>
              <w:top w:val="single" w:sz="4" w:space="0" w:color="auto"/>
              <w:left w:val="single" w:sz="4" w:space="0" w:color="auto"/>
              <w:bottom w:val="single" w:sz="4" w:space="0" w:color="auto"/>
              <w:right w:val="single" w:sz="4" w:space="0" w:color="auto"/>
            </w:tcBorders>
            <w:vAlign w:val="center"/>
          </w:tcPr>
          <w:p w14:paraId="653005AB" w14:textId="77777777" w:rsidR="00674B7E" w:rsidRDefault="00234C89">
            <w:pPr>
              <w:widowControl w:val="0"/>
              <w:jc w:val="center"/>
              <w:rPr>
                <w:sz w:val="22"/>
                <w:szCs w:val="22"/>
              </w:rPr>
            </w:pPr>
            <w:r>
              <w:rPr>
                <w:sz w:val="22"/>
                <w:szCs w:val="22"/>
              </w:rPr>
              <w:t>7</w:t>
            </w:r>
          </w:p>
        </w:tc>
        <w:tc>
          <w:tcPr>
            <w:tcW w:w="822" w:type="dxa"/>
            <w:tcBorders>
              <w:top w:val="single" w:sz="4" w:space="0" w:color="auto"/>
              <w:left w:val="single" w:sz="4" w:space="0" w:color="auto"/>
              <w:bottom w:val="single" w:sz="4" w:space="0" w:color="auto"/>
              <w:right w:val="single" w:sz="4" w:space="0" w:color="auto"/>
            </w:tcBorders>
            <w:vAlign w:val="center"/>
          </w:tcPr>
          <w:p w14:paraId="7E564DE1" w14:textId="77777777" w:rsidR="00674B7E" w:rsidRDefault="00234C89">
            <w:pPr>
              <w:widowControl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4FF6ABFF" w14:textId="77777777" w:rsidR="00674B7E" w:rsidRDefault="00234C89">
            <w:pPr>
              <w:widowControl w:val="0"/>
              <w:jc w:val="center"/>
              <w:rPr>
                <w:sz w:val="22"/>
                <w:szCs w:val="22"/>
              </w:rPr>
            </w:pPr>
            <w:r>
              <w:rPr>
                <w:sz w:val="22"/>
                <w:szCs w:val="22"/>
              </w:rPr>
              <w:t>5</w:t>
            </w:r>
          </w:p>
        </w:tc>
        <w:tc>
          <w:tcPr>
            <w:tcW w:w="1134" w:type="dxa"/>
            <w:tcBorders>
              <w:top w:val="single" w:sz="4" w:space="0" w:color="auto"/>
              <w:left w:val="single" w:sz="4" w:space="0" w:color="auto"/>
              <w:bottom w:val="single" w:sz="4" w:space="0" w:color="auto"/>
              <w:right w:val="single" w:sz="4" w:space="0" w:color="auto"/>
            </w:tcBorders>
            <w:vAlign w:val="center"/>
          </w:tcPr>
          <w:p w14:paraId="453127D5" w14:textId="77777777" w:rsidR="00674B7E" w:rsidRDefault="00234C89">
            <w:pPr>
              <w:widowControl w:val="0"/>
              <w:jc w:val="center"/>
              <w:rPr>
                <w:sz w:val="22"/>
                <w:szCs w:val="22"/>
              </w:rPr>
            </w:pPr>
            <w:r>
              <w:rPr>
                <w:sz w:val="22"/>
                <w:szCs w:val="22"/>
              </w:rPr>
              <w:t>20</w:t>
            </w:r>
          </w:p>
        </w:tc>
        <w:tc>
          <w:tcPr>
            <w:tcW w:w="2127" w:type="dxa"/>
            <w:tcBorders>
              <w:top w:val="single" w:sz="4" w:space="0" w:color="auto"/>
              <w:left w:val="single" w:sz="4" w:space="0" w:color="auto"/>
              <w:bottom w:val="single" w:sz="4" w:space="0" w:color="auto"/>
              <w:right w:val="single" w:sz="4" w:space="0" w:color="auto"/>
            </w:tcBorders>
            <w:vAlign w:val="center"/>
          </w:tcPr>
          <w:p w14:paraId="09D1FA30" w14:textId="77777777" w:rsidR="00674B7E" w:rsidRDefault="00234C89" w:rsidP="0052536D">
            <w:pPr>
              <w:widowControl w:val="0"/>
              <w:rPr>
                <w:sz w:val="22"/>
                <w:szCs w:val="22"/>
              </w:rPr>
            </w:pPr>
            <w:r>
              <w:rPr>
                <w:sz w:val="22"/>
                <w:szCs w:val="22"/>
              </w:rPr>
              <w:t>Опрос, обсуждение вопросов, анализ форм отчетности, выполнение контрольной работы</w:t>
            </w:r>
          </w:p>
        </w:tc>
      </w:tr>
      <w:tr w:rsidR="00674B7E" w14:paraId="38520EFE" w14:textId="77777777" w:rsidTr="00713710">
        <w:trPr>
          <w:cantSplit/>
          <w:trHeight w:val="15"/>
        </w:trPr>
        <w:tc>
          <w:tcPr>
            <w:tcW w:w="566" w:type="dxa"/>
            <w:tcBorders>
              <w:top w:val="single" w:sz="4" w:space="0" w:color="auto"/>
              <w:left w:val="single" w:sz="4" w:space="0" w:color="auto"/>
              <w:bottom w:val="single" w:sz="4" w:space="0" w:color="auto"/>
              <w:right w:val="single" w:sz="4" w:space="0" w:color="auto"/>
            </w:tcBorders>
            <w:vAlign w:val="center"/>
          </w:tcPr>
          <w:p w14:paraId="2660844D"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5FC057A9" w14:textId="77777777" w:rsidR="00674B7E" w:rsidRDefault="00234C89" w:rsidP="0052536D">
            <w:pPr>
              <w:ind w:right="-23"/>
              <w:rPr>
                <w:sz w:val="25"/>
                <w:szCs w:val="25"/>
              </w:rPr>
            </w:pPr>
            <w:r>
              <w:rPr>
                <w:sz w:val="22"/>
                <w:szCs w:val="22"/>
              </w:rPr>
              <w:t>Корпоративное венчурное финансирование инновационных проектов</w:t>
            </w:r>
          </w:p>
        </w:tc>
        <w:tc>
          <w:tcPr>
            <w:tcW w:w="851" w:type="dxa"/>
            <w:tcBorders>
              <w:top w:val="single" w:sz="4" w:space="0" w:color="auto"/>
              <w:left w:val="single" w:sz="4" w:space="0" w:color="auto"/>
              <w:bottom w:val="single" w:sz="4" w:space="0" w:color="auto"/>
              <w:right w:val="single" w:sz="4" w:space="0" w:color="auto"/>
            </w:tcBorders>
            <w:vAlign w:val="center"/>
          </w:tcPr>
          <w:p w14:paraId="70EFD87E" w14:textId="77777777" w:rsidR="00674B7E" w:rsidRDefault="00234C89">
            <w:pPr>
              <w:widowControl w:val="0"/>
              <w:jc w:val="center"/>
              <w:rPr>
                <w:sz w:val="22"/>
                <w:szCs w:val="22"/>
              </w:rPr>
            </w:pPr>
            <w:r>
              <w:rPr>
                <w:sz w:val="22"/>
                <w:szCs w:val="22"/>
              </w:rPr>
              <w:t>24</w:t>
            </w:r>
          </w:p>
        </w:tc>
        <w:tc>
          <w:tcPr>
            <w:tcW w:w="992" w:type="dxa"/>
            <w:tcBorders>
              <w:top w:val="single" w:sz="4" w:space="0" w:color="auto"/>
              <w:left w:val="single" w:sz="4" w:space="0" w:color="auto"/>
              <w:bottom w:val="single" w:sz="4" w:space="0" w:color="auto"/>
              <w:right w:val="single" w:sz="4" w:space="0" w:color="auto"/>
            </w:tcBorders>
            <w:vAlign w:val="center"/>
          </w:tcPr>
          <w:p w14:paraId="3C513B68" w14:textId="77777777" w:rsidR="00674B7E" w:rsidRDefault="00234C89">
            <w:pPr>
              <w:widowControl w:val="0"/>
              <w:jc w:val="center"/>
              <w:rPr>
                <w:sz w:val="22"/>
                <w:szCs w:val="22"/>
              </w:rPr>
            </w:pPr>
            <w:r>
              <w:rPr>
                <w:sz w:val="22"/>
                <w:szCs w:val="22"/>
              </w:rPr>
              <w:t>4</w:t>
            </w:r>
          </w:p>
        </w:tc>
        <w:tc>
          <w:tcPr>
            <w:tcW w:w="822" w:type="dxa"/>
            <w:tcBorders>
              <w:top w:val="single" w:sz="4" w:space="0" w:color="auto"/>
              <w:left w:val="single" w:sz="4" w:space="0" w:color="auto"/>
              <w:bottom w:val="single" w:sz="4" w:space="0" w:color="auto"/>
              <w:right w:val="single" w:sz="4" w:space="0" w:color="auto"/>
            </w:tcBorders>
            <w:vAlign w:val="center"/>
          </w:tcPr>
          <w:p w14:paraId="1360D256" w14:textId="77777777" w:rsidR="00674B7E" w:rsidRDefault="00234C89">
            <w:pPr>
              <w:widowControl w:val="0"/>
              <w:jc w:val="center"/>
              <w:rPr>
                <w:sz w:val="22"/>
                <w:szCs w:val="22"/>
              </w:rPr>
            </w:pPr>
            <w:r>
              <w:rPr>
                <w:sz w:val="22"/>
                <w:szCs w:val="22"/>
              </w:rPr>
              <w:t>2</w:t>
            </w:r>
          </w:p>
        </w:tc>
        <w:tc>
          <w:tcPr>
            <w:tcW w:w="1304" w:type="dxa"/>
            <w:tcBorders>
              <w:top w:val="single" w:sz="4" w:space="0" w:color="auto"/>
              <w:left w:val="single" w:sz="4" w:space="0" w:color="auto"/>
              <w:bottom w:val="single" w:sz="4" w:space="0" w:color="auto"/>
              <w:right w:val="single" w:sz="4" w:space="0" w:color="auto"/>
            </w:tcBorders>
            <w:vAlign w:val="center"/>
          </w:tcPr>
          <w:p w14:paraId="0471E0A6" w14:textId="77777777" w:rsidR="00674B7E" w:rsidRDefault="00234C89">
            <w:pPr>
              <w:widowControl w:val="0"/>
              <w:jc w:val="center"/>
              <w:rPr>
                <w:sz w:val="22"/>
                <w:szCs w:val="22"/>
              </w:rPr>
            </w:pPr>
            <w:r>
              <w:rPr>
                <w:sz w:val="22"/>
                <w:szCs w:val="22"/>
              </w:rPr>
              <w:t>2</w:t>
            </w:r>
          </w:p>
        </w:tc>
        <w:tc>
          <w:tcPr>
            <w:tcW w:w="1134" w:type="dxa"/>
            <w:tcBorders>
              <w:top w:val="single" w:sz="4" w:space="0" w:color="auto"/>
              <w:left w:val="single" w:sz="4" w:space="0" w:color="auto"/>
              <w:bottom w:val="single" w:sz="4" w:space="0" w:color="auto"/>
              <w:right w:val="single" w:sz="4" w:space="0" w:color="auto"/>
            </w:tcBorders>
            <w:vAlign w:val="center"/>
          </w:tcPr>
          <w:p w14:paraId="1FC3E4A6" w14:textId="77777777" w:rsidR="00674B7E" w:rsidRDefault="00234C89">
            <w:pPr>
              <w:widowControl w:val="0"/>
              <w:jc w:val="center"/>
              <w:rPr>
                <w:sz w:val="22"/>
                <w:szCs w:val="22"/>
              </w:rPr>
            </w:pPr>
            <w:r>
              <w:rPr>
                <w:sz w:val="22"/>
                <w:szCs w:val="22"/>
              </w:rPr>
              <w:t>20</w:t>
            </w:r>
          </w:p>
        </w:tc>
        <w:tc>
          <w:tcPr>
            <w:tcW w:w="2127" w:type="dxa"/>
            <w:tcBorders>
              <w:top w:val="single" w:sz="4" w:space="0" w:color="auto"/>
              <w:left w:val="single" w:sz="4" w:space="0" w:color="auto"/>
              <w:bottom w:val="single" w:sz="4" w:space="0" w:color="auto"/>
              <w:right w:val="single" w:sz="4" w:space="0" w:color="auto"/>
            </w:tcBorders>
            <w:vAlign w:val="center"/>
          </w:tcPr>
          <w:p w14:paraId="39276B74" w14:textId="77777777" w:rsidR="00674B7E" w:rsidRDefault="00234C89" w:rsidP="0052536D">
            <w:pPr>
              <w:widowControl w:val="0"/>
              <w:rPr>
                <w:sz w:val="22"/>
                <w:szCs w:val="22"/>
              </w:rPr>
            </w:pPr>
            <w:r>
              <w:rPr>
                <w:sz w:val="22"/>
                <w:szCs w:val="22"/>
              </w:rPr>
              <w:t>Опрос, обсуждение вопросов, выступления студентов, выполнение контрольной работы</w:t>
            </w:r>
          </w:p>
        </w:tc>
      </w:tr>
      <w:tr w:rsidR="00674B7E" w14:paraId="4CE3BD2B" w14:textId="77777777" w:rsidTr="00713710">
        <w:trPr>
          <w:cantSplit/>
        </w:trPr>
        <w:tc>
          <w:tcPr>
            <w:tcW w:w="566" w:type="dxa"/>
            <w:tcBorders>
              <w:top w:val="single" w:sz="4" w:space="0" w:color="auto"/>
              <w:left w:val="single" w:sz="4" w:space="0" w:color="auto"/>
              <w:bottom w:val="single" w:sz="4" w:space="0" w:color="auto"/>
              <w:right w:val="single" w:sz="4" w:space="0" w:color="auto"/>
            </w:tcBorders>
            <w:vAlign w:val="center"/>
          </w:tcPr>
          <w:p w14:paraId="3F15F58C" w14:textId="77777777" w:rsidR="00674B7E" w:rsidRDefault="00674B7E" w:rsidP="00234C89">
            <w:pPr>
              <w:numPr>
                <w:ilvl w:val="0"/>
                <w:numId w:val="3"/>
              </w:numPr>
              <w:ind w:left="0" w:firstLine="0"/>
              <w:jc w:val="center"/>
              <w:rPr>
                <w:sz w:val="22"/>
                <w:szCs w:val="22"/>
              </w:rPr>
            </w:pPr>
          </w:p>
        </w:tc>
        <w:tc>
          <w:tcPr>
            <w:tcW w:w="2015" w:type="dxa"/>
            <w:tcBorders>
              <w:top w:val="single" w:sz="4" w:space="0" w:color="auto"/>
              <w:left w:val="single" w:sz="4" w:space="0" w:color="auto"/>
              <w:bottom w:val="single" w:sz="4" w:space="0" w:color="auto"/>
              <w:right w:val="single" w:sz="4" w:space="0" w:color="auto"/>
            </w:tcBorders>
            <w:vAlign w:val="center"/>
          </w:tcPr>
          <w:p w14:paraId="4879DC71" w14:textId="77777777" w:rsidR="00674B7E" w:rsidRDefault="00234C89" w:rsidP="0052536D">
            <w:pPr>
              <w:ind w:right="-23"/>
              <w:rPr>
                <w:rFonts w:eastAsia="TimesNewRomanPS-BoldMT"/>
                <w:sz w:val="25"/>
                <w:szCs w:val="25"/>
              </w:rPr>
            </w:pPr>
            <w:r>
              <w:rPr>
                <w:sz w:val="22"/>
                <w:szCs w:val="22"/>
              </w:rPr>
              <w:t>Государственная поддержка развития инноваций</w:t>
            </w:r>
          </w:p>
        </w:tc>
        <w:tc>
          <w:tcPr>
            <w:tcW w:w="851" w:type="dxa"/>
            <w:tcBorders>
              <w:top w:val="single" w:sz="4" w:space="0" w:color="auto"/>
              <w:left w:val="single" w:sz="4" w:space="0" w:color="auto"/>
              <w:bottom w:val="single" w:sz="4" w:space="0" w:color="auto"/>
              <w:right w:val="single" w:sz="4" w:space="0" w:color="auto"/>
            </w:tcBorders>
            <w:vAlign w:val="center"/>
          </w:tcPr>
          <w:p w14:paraId="060ABA10" w14:textId="77777777" w:rsidR="00674B7E" w:rsidRDefault="00234C89">
            <w:pPr>
              <w:widowControl w:val="0"/>
              <w:jc w:val="center"/>
              <w:rPr>
                <w:sz w:val="22"/>
                <w:szCs w:val="22"/>
              </w:rPr>
            </w:pPr>
            <w:r>
              <w:rPr>
                <w:sz w:val="22"/>
                <w:szCs w:val="22"/>
              </w:rPr>
              <w:t>5</w:t>
            </w:r>
          </w:p>
        </w:tc>
        <w:tc>
          <w:tcPr>
            <w:tcW w:w="992" w:type="dxa"/>
            <w:tcBorders>
              <w:top w:val="single" w:sz="4" w:space="0" w:color="auto"/>
              <w:left w:val="single" w:sz="4" w:space="0" w:color="auto"/>
              <w:bottom w:val="single" w:sz="4" w:space="0" w:color="auto"/>
              <w:right w:val="single" w:sz="4" w:space="0" w:color="auto"/>
            </w:tcBorders>
            <w:vAlign w:val="center"/>
          </w:tcPr>
          <w:p w14:paraId="6490B793" w14:textId="77777777" w:rsidR="00674B7E" w:rsidRDefault="00234C89">
            <w:pPr>
              <w:widowControl w:val="0"/>
              <w:jc w:val="center"/>
              <w:rPr>
                <w:sz w:val="22"/>
                <w:szCs w:val="22"/>
              </w:rPr>
            </w:pPr>
            <w:r>
              <w:rPr>
                <w:sz w:val="22"/>
                <w:szCs w:val="22"/>
              </w:rPr>
              <w:t>2</w:t>
            </w:r>
          </w:p>
        </w:tc>
        <w:tc>
          <w:tcPr>
            <w:tcW w:w="822" w:type="dxa"/>
            <w:tcBorders>
              <w:top w:val="single" w:sz="4" w:space="0" w:color="auto"/>
              <w:left w:val="single" w:sz="4" w:space="0" w:color="auto"/>
              <w:bottom w:val="single" w:sz="4" w:space="0" w:color="auto"/>
              <w:right w:val="single" w:sz="4" w:space="0" w:color="auto"/>
            </w:tcBorders>
            <w:vAlign w:val="center"/>
          </w:tcPr>
          <w:p w14:paraId="1EDF7259" w14:textId="77777777" w:rsidR="00674B7E" w:rsidRDefault="00234C89">
            <w:pPr>
              <w:widowControl w:val="0"/>
              <w:jc w:val="center"/>
              <w:rPr>
                <w:sz w:val="22"/>
                <w:szCs w:val="22"/>
              </w:rPr>
            </w:pPr>
            <w:r>
              <w:rPr>
                <w:sz w:val="22"/>
                <w:szCs w:val="22"/>
              </w:rPr>
              <w:t>1</w:t>
            </w:r>
          </w:p>
        </w:tc>
        <w:tc>
          <w:tcPr>
            <w:tcW w:w="1304" w:type="dxa"/>
            <w:tcBorders>
              <w:top w:val="single" w:sz="4" w:space="0" w:color="auto"/>
              <w:left w:val="single" w:sz="4" w:space="0" w:color="auto"/>
              <w:bottom w:val="single" w:sz="4" w:space="0" w:color="auto"/>
              <w:right w:val="single" w:sz="4" w:space="0" w:color="auto"/>
            </w:tcBorders>
            <w:vAlign w:val="center"/>
          </w:tcPr>
          <w:p w14:paraId="7D32820A" w14:textId="77777777" w:rsidR="00674B7E" w:rsidRDefault="00234C89">
            <w:pPr>
              <w:widowControl w:val="0"/>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vAlign w:val="center"/>
          </w:tcPr>
          <w:p w14:paraId="15B3C54D" w14:textId="77777777" w:rsidR="00674B7E" w:rsidRDefault="00234C89">
            <w:pPr>
              <w:widowControl w:val="0"/>
              <w:jc w:val="center"/>
              <w:rPr>
                <w:sz w:val="22"/>
                <w:szCs w:val="22"/>
              </w:rPr>
            </w:pPr>
            <w:r>
              <w:rPr>
                <w:sz w:val="22"/>
                <w:szCs w:val="22"/>
              </w:rPr>
              <w:t>3</w:t>
            </w:r>
          </w:p>
        </w:tc>
        <w:tc>
          <w:tcPr>
            <w:tcW w:w="2127" w:type="dxa"/>
            <w:tcBorders>
              <w:top w:val="single" w:sz="4" w:space="0" w:color="auto"/>
              <w:left w:val="single" w:sz="4" w:space="0" w:color="auto"/>
              <w:bottom w:val="single" w:sz="4" w:space="0" w:color="auto"/>
              <w:right w:val="single" w:sz="4" w:space="0" w:color="auto"/>
            </w:tcBorders>
            <w:vAlign w:val="center"/>
          </w:tcPr>
          <w:p w14:paraId="2CA4E4A1" w14:textId="77777777" w:rsidR="00674B7E" w:rsidRDefault="00234C89" w:rsidP="0052536D">
            <w:pPr>
              <w:widowControl w:val="0"/>
              <w:rPr>
                <w:sz w:val="22"/>
                <w:szCs w:val="22"/>
              </w:rPr>
            </w:pPr>
            <w:r>
              <w:rPr>
                <w:sz w:val="22"/>
                <w:szCs w:val="22"/>
              </w:rPr>
              <w:t>Опрос, решение практико-ориентированных задач, разбор кейсов</w:t>
            </w:r>
          </w:p>
        </w:tc>
      </w:tr>
      <w:tr w:rsidR="00674B7E" w14:paraId="3C265B1A" w14:textId="77777777" w:rsidTr="00713710">
        <w:trPr>
          <w:cantSplit/>
        </w:trPr>
        <w:tc>
          <w:tcPr>
            <w:tcW w:w="2581" w:type="dxa"/>
            <w:gridSpan w:val="2"/>
            <w:tcBorders>
              <w:top w:val="single" w:sz="4" w:space="0" w:color="auto"/>
              <w:left w:val="single" w:sz="4" w:space="0" w:color="auto"/>
              <w:bottom w:val="single" w:sz="4" w:space="0" w:color="auto"/>
              <w:right w:val="single" w:sz="4" w:space="0" w:color="auto"/>
            </w:tcBorders>
            <w:vAlign w:val="center"/>
          </w:tcPr>
          <w:p w14:paraId="57DCFBCD" w14:textId="77777777" w:rsidR="00674B7E" w:rsidRDefault="00234C89">
            <w:pPr>
              <w:jc w:val="right"/>
              <w:rPr>
                <w:b/>
                <w:sz w:val="24"/>
                <w:szCs w:val="24"/>
              </w:rPr>
            </w:pPr>
            <w:r>
              <w:rPr>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vAlign w:val="center"/>
          </w:tcPr>
          <w:p w14:paraId="53B4D7DD" w14:textId="77777777" w:rsidR="00674B7E" w:rsidRDefault="00234C89">
            <w:pPr>
              <w:widowControl w:val="0"/>
              <w:jc w:val="center"/>
              <w:rPr>
                <w:spacing w:val="-4"/>
                <w:sz w:val="22"/>
                <w:szCs w:val="22"/>
              </w:rPr>
            </w:pPr>
            <w:r>
              <w:rPr>
                <w:spacing w:val="-4"/>
                <w:sz w:val="22"/>
                <w:szCs w:val="22"/>
              </w:rPr>
              <w:t>108</w:t>
            </w:r>
          </w:p>
        </w:tc>
        <w:tc>
          <w:tcPr>
            <w:tcW w:w="992" w:type="dxa"/>
            <w:tcBorders>
              <w:top w:val="single" w:sz="4" w:space="0" w:color="auto"/>
              <w:left w:val="single" w:sz="4" w:space="0" w:color="auto"/>
              <w:bottom w:val="single" w:sz="4" w:space="0" w:color="auto"/>
              <w:right w:val="single" w:sz="4" w:space="0" w:color="auto"/>
            </w:tcBorders>
            <w:vAlign w:val="center"/>
          </w:tcPr>
          <w:p w14:paraId="5BCA24CE" w14:textId="77777777" w:rsidR="00674B7E" w:rsidRDefault="00234C89">
            <w:pPr>
              <w:widowControl w:val="0"/>
              <w:jc w:val="center"/>
              <w:rPr>
                <w:spacing w:val="-4"/>
                <w:sz w:val="22"/>
                <w:szCs w:val="22"/>
              </w:rPr>
            </w:pPr>
            <w:r>
              <w:rPr>
                <w:spacing w:val="-4"/>
                <w:sz w:val="22"/>
                <w:szCs w:val="22"/>
              </w:rPr>
              <w:t>30</w:t>
            </w:r>
          </w:p>
        </w:tc>
        <w:tc>
          <w:tcPr>
            <w:tcW w:w="822" w:type="dxa"/>
            <w:tcBorders>
              <w:top w:val="single" w:sz="4" w:space="0" w:color="auto"/>
              <w:left w:val="single" w:sz="4" w:space="0" w:color="auto"/>
              <w:bottom w:val="single" w:sz="4" w:space="0" w:color="auto"/>
              <w:right w:val="single" w:sz="4" w:space="0" w:color="auto"/>
            </w:tcBorders>
            <w:vAlign w:val="center"/>
          </w:tcPr>
          <w:p w14:paraId="74F2E5C6" w14:textId="77777777" w:rsidR="00674B7E" w:rsidRDefault="00234C89">
            <w:pPr>
              <w:widowControl w:val="0"/>
              <w:jc w:val="center"/>
              <w:rPr>
                <w:spacing w:val="-4"/>
                <w:sz w:val="22"/>
                <w:szCs w:val="22"/>
              </w:rPr>
            </w:pPr>
            <w:r>
              <w:rPr>
                <w:spacing w:val="-4"/>
                <w:sz w:val="22"/>
                <w:szCs w:val="22"/>
              </w:rPr>
              <w:t>10</w:t>
            </w:r>
          </w:p>
        </w:tc>
        <w:tc>
          <w:tcPr>
            <w:tcW w:w="1304" w:type="dxa"/>
            <w:tcBorders>
              <w:top w:val="single" w:sz="4" w:space="0" w:color="auto"/>
              <w:left w:val="single" w:sz="4" w:space="0" w:color="auto"/>
              <w:bottom w:val="single" w:sz="4" w:space="0" w:color="auto"/>
              <w:right w:val="single" w:sz="4" w:space="0" w:color="auto"/>
            </w:tcBorders>
            <w:vAlign w:val="center"/>
          </w:tcPr>
          <w:p w14:paraId="2565CF33" w14:textId="77777777" w:rsidR="00674B7E" w:rsidRDefault="00234C89">
            <w:pPr>
              <w:widowControl w:val="0"/>
              <w:jc w:val="center"/>
              <w:rPr>
                <w:spacing w:val="-4"/>
                <w:sz w:val="22"/>
                <w:szCs w:val="22"/>
              </w:rPr>
            </w:pPr>
            <w:r>
              <w:rPr>
                <w:spacing w:val="-4"/>
                <w:sz w:val="22"/>
                <w:szCs w:val="22"/>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DCA8B27" w14:textId="77777777" w:rsidR="00674B7E" w:rsidRDefault="00234C89">
            <w:pPr>
              <w:widowControl w:val="0"/>
              <w:jc w:val="center"/>
              <w:rPr>
                <w:spacing w:val="-4"/>
                <w:sz w:val="22"/>
                <w:szCs w:val="22"/>
              </w:rPr>
            </w:pPr>
            <w:r>
              <w:rPr>
                <w:spacing w:val="-4"/>
                <w:sz w:val="22"/>
                <w:szCs w:val="22"/>
              </w:rPr>
              <w:t>78</w:t>
            </w:r>
          </w:p>
        </w:tc>
        <w:tc>
          <w:tcPr>
            <w:tcW w:w="2127" w:type="dxa"/>
            <w:tcBorders>
              <w:top w:val="single" w:sz="4" w:space="0" w:color="auto"/>
              <w:left w:val="single" w:sz="4" w:space="0" w:color="auto"/>
              <w:bottom w:val="single" w:sz="4" w:space="0" w:color="auto"/>
              <w:right w:val="single" w:sz="4" w:space="0" w:color="auto"/>
            </w:tcBorders>
            <w:vAlign w:val="center"/>
          </w:tcPr>
          <w:p w14:paraId="6E4936C6" w14:textId="77777777" w:rsidR="00674B7E" w:rsidRDefault="00234C89" w:rsidP="0052536D">
            <w:pPr>
              <w:rPr>
                <w:sz w:val="24"/>
                <w:szCs w:val="24"/>
              </w:rPr>
            </w:pPr>
            <w:r>
              <w:rPr>
                <w:sz w:val="24"/>
                <w:szCs w:val="24"/>
              </w:rPr>
              <w:t>Согласно учебному плану</w:t>
            </w:r>
          </w:p>
          <w:p w14:paraId="09C74172" w14:textId="77777777" w:rsidR="00674B7E" w:rsidRDefault="00234C89" w:rsidP="0052536D">
            <w:pPr>
              <w:rPr>
                <w:sz w:val="24"/>
                <w:szCs w:val="24"/>
              </w:rPr>
            </w:pPr>
            <w:r>
              <w:rPr>
                <w:sz w:val="24"/>
                <w:szCs w:val="24"/>
              </w:rPr>
              <w:t>контрольная работа</w:t>
            </w:r>
          </w:p>
        </w:tc>
      </w:tr>
      <w:tr w:rsidR="00674B7E" w14:paraId="7F9E6E39" w14:textId="77777777" w:rsidTr="00713710">
        <w:trPr>
          <w:cantSplit/>
        </w:trPr>
        <w:tc>
          <w:tcPr>
            <w:tcW w:w="2581" w:type="dxa"/>
            <w:gridSpan w:val="2"/>
            <w:tcBorders>
              <w:top w:val="single" w:sz="4" w:space="0" w:color="auto"/>
              <w:left w:val="single" w:sz="4" w:space="0" w:color="auto"/>
              <w:bottom w:val="single" w:sz="4" w:space="0" w:color="auto"/>
              <w:right w:val="single" w:sz="4" w:space="0" w:color="auto"/>
            </w:tcBorders>
            <w:vAlign w:val="center"/>
          </w:tcPr>
          <w:p w14:paraId="2681C020" w14:textId="77777777" w:rsidR="00674B7E" w:rsidRDefault="00234C89">
            <w:pPr>
              <w:jc w:val="right"/>
              <w:rPr>
                <w:sz w:val="24"/>
                <w:szCs w:val="24"/>
              </w:rPr>
            </w:pPr>
            <w:r>
              <w:rPr>
                <w:sz w:val="24"/>
                <w:szCs w:val="24"/>
              </w:rPr>
              <w:t>Итого, %</w:t>
            </w:r>
          </w:p>
        </w:tc>
        <w:tc>
          <w:tcPr>
            <w:tcW w:w="851" w:type="dxa"/>
            <w:tcBorders>
              <w:top w:val="single" w:sz="4" w:space="0" w:color="auto"/>
              <w:left w:val="single" w:sz="4" w:space="0" w:color="auto"/>
              <w:bottom w:val="single" w:sz="4" w:space="0" w:color="auto"/>
              <w:right w:val="single" w:sz="4" w:space="0" w:color="auto"/>
            </w:tcBorders>
            <w:vAlign w:val="center"/>
          </w:tcPr>
          <w:p w14:paraId="5AB450A2" w14:textId="77777777" w:rsidR="00674B7E" w:rsidRDefault="00674B7E">
            <w:pPr>
              <w:jc w:val="center"/>
              <w:rPr>
                <w:bCs/>
                <w:color w:val="000000"/>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2863BDB" w14:textId="77777777" w:rsidR="00674B7E" w:rsidRDefault="00234C89">
            <w:pPr>
              <w:jc w:val="center"/>
              <w:rPr>
                <w:bCs/>
                <w:color w:val="000000"/>
                <w:sz w:val="24"/>
                <w:szCs w:val="24"/>
              </w:rPr>
            </w:pPr>
            <w:r>
              <w:rPr>
                <w:bCs/>
                <w:color w:val="000000"/>
                <w:sz w:val="24"/>
                <w:szCs w:val="24"/>
              </w:rPr>
              <w:t>28</w:t>
            </w:r>
          </w:p>
        </w:tc>
        <w:tc>
          <w:tcPr>
            <w:tcW w:w="822" w:type="dxa"/>
            <w:tcBorders>
              <w:top w:val="single" w:sz="4" w:space="0" w:color="auto"/>
              <w:left w:val="single" w:sz="4" w:space="0" w:color="auto"/>
              <w:bottom w:val="single" w:sz="4" w:space="0" w:color="auto"/>
              <w:right w:val="single" w:sz="4" w:space="0" w:color="auto"/>
            </w:tcBorders>
            <w:vAlign w:val="center"/>
          </w:tcPr>
          <w:p w14:paraId="02B314B5" w14:textId="77777777" w:rsidR="00674B7E" w:rsidRDefault="00234C89">
            <w:pPr>
              <w:jc w:val="center"/>
              <w:rPr>
                <w:bCs/>
                <w:color w:val="000000"/>
                <w:sz w:val="24"/>
                <w:szCs w:val="24"/>
              </w:rPr>
            </w:pPr>
            <w:r>
              <w:rPr>
                <w:bCs/>
                <w:color w:val="000000"/>
                <w:sz w:val="24"/>
                <w:szCs w:val="24"/>
              </w:rPr>
              <w:t>33</w:t>
            </w:r>
          </w:p>
        </w:tc>
        <w:tc>
          <w:tcPr>
            <w:tcW w:w="1304" w:type="dxa"/>
            <w:tcBorders>
              <w:top w:val="single" w:sz="4" w:space="0" w:color="auto"/>
              <w:left w:val="single" w:sz="4" w:space="0" w:color="auto"/>
              <w:bottom w:val="single" w:sz="4" w:space="0" w:color="auto"/>
              <w:right w:val="single" w:sz="4" w:space="0" w:color="auto"/>
            </w:tcBorders>
            <w:vAlign w:val="center"/>
          </w:tcPr>
          <w:p w14:paraId="2B2E168F" w14:textId="77777777" w:rsidR="00674B7E" w:rsidRDefault="00234C89">
            <w:pPr>
              <w:jc w:val="center"/>
              <w:rPr>
                <w:bCs/>
                <w:color w:val="000000"/>
                <w:sz w:val="24"/>
                <w:szCs w:val="24"/>
              </w:rPr>
            </w:pPr>
            <w:r>
              <w:rPr>
                <w:bCs/>
                <w:color w:val="000000"/>
                <w:sz w:val="24"/>
                <w:szCs w:val="24"/>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2242546" w14:textId="77777777" w:rsidR="00674B7E" w:rsidRDefault="00234C89">
            <w:pPr>
              <w:jc w:val="center"/>
              <w:rPr>
                <w:bCs/>
                <w:color w:val="000000"/>
                <w:sz w:val="24"/>
                <w:szCs w:val="24"/>
              </w:rPr>
            </w:pPr>
            <w:r>
              <w:rPr>
                <w:bCs/>
                <w:color w:val="000000"/>
                <w:sz w:val="24"/>
                <w:szCs w:val="24"/>
              </w:rPr>
              <w:t>72</w:t>
            </w:r>
          </w:p>
        </w:tc>
        <w:tc>
          <w:tcPr>
            <w:tcW w:w="2127" w:type="dxa"/>
            <w:tcBorders>
              <w:top w:val="single" w:sz="4" w:space="0" w:color="auto"/>
              <w:left w:val="single" w:sz="4" w:space="0" w:color="auto"/>
              <w:bottom w:val="single" w:sz="4" w:space="0" w:color="auto"/>
              <w:right w:val="single" w:sz="4" w:space="0" w:color="auto"/>
            </w:tcBorders>
          </w:tcPr>
          <w:p w14:paraId="5FB6B72F" w14:textId="77777777" w:rsidR="00674B7E" w:rsidRDefault="00674B7E">
            <w:pPr>
              <w:jc w:val="center"/>
              <w:rPr>
                <w:sz w:val="24"/>
                <w:szCs w:val="24"/>
              </w:rPr>
            </w:pPr>
          </w:p>
        </w:tc>
      </w:tr>
    </w:tbl>
    <w:p w14:paraId="79D18B9F" w14:textId="77777777" w:rsidR="00713710" w:rsidRPr="00713710" w:rsidRDefault="00713710" w:rsidP="00713710">
      <w:pPr>
        <w:jc w:val="both"/>
        <w:rPr>
          <w:sz w:val="16"/>
          <w:szCs w:val="16"/>
          <w:highlight w:val="green"/>
        </w:rPr>
      </w:pPr>
      <w:bookmarkStart w:id="15" w:name="_Toc160611807"/>
    </w:p>
    <w:p w14:paraId="2200084B" w14:textId="24CA23F1" w:rsidR="00713710" w:rsidRPr="00DE19F5" w:rsidRDefault="00713710" w:rsidP="00713710">
      <w:pPr>
        <w:jc w:val="both"/>
        <w:rPr>
          <w:sz w:val="24"/>
          <w:szCs w:val="24"/>
        </w:rPr>
      </w:pPr>
      <w:r w:rsidRPr="00713710">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BF76CFA" w14:textId="0150E2F9" w:rsidR="00674B7E" w:rsidRDefault="00234C89">
      <w:pPr>
        <w:pStyle w:val="1"/>
        <w:tabs>
          <w:tab w:val="left" w:pos="993"/>
        </w:tabs>
        <w:spacing w:before="240" w:after="0" w:line="360" w:lineRule="auto"/>
        <w:ind w:firstLine="709"/>
        <w:jc w:val="both"/>
        <w:rPr>
          <w:rFonts w:ascii="Times New Roman" w:hAnsi="Times New Roman"/>
          <w:color w:val="000000"/>
        </w:rPr>
      </w:pPr>
      <w:r>
        <w:rPr>
          <w:rFonts w:ascii="Times New Roman" w:hAnsi="Times New Roman"/>
          <w:color w:val="000000"/>
        </w:rPr>
        <w:t>5.3. Содержание семинаров, практических занятий</w:t>
      </w:r>
      <w:bookmarkEnd w:id="15"/>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0"/>
        <w:gridCol w:w="1985"/>
      </w:tblGrid>
      <w:tr w:rsidR="00674B7E" w14:paraId="62553DDC" w14:textId="77777777" w:rsidTr="00713710">
        <w:tc>
          <w:tcPr>
            <w:tcW w:w="2127" w:type="dxa"/>
            <w:shd w:val="clear" w:color="auto" w:fill="auto"/>
            <w:vAlign w:val="center"/>
          </w:tcPr>
          <w:p w14:paraId="5E1C9ECA" w14:textId="77777777" w:rsidR="00674B7E" w:rsidRDefault="00234C89">
            <w:pPr>
              <w:keepNext/>
              <w:jc w:val="center"/>
              <w:rPr>
                <w:b/>
                <w:sz w:val="24"/>
                <w:szCs w:val="24"/>
              </w:rPr>
            </w:pPr>
            <w:r>
              <w:rPr>
                <w:b/>
                <w:sz w:val="24"/>
                <w:szCs w:val="24"/>
              </w:rPr>
              <w:t>Наименование тем (разделов) дисциплины</w:t>
            </w:r>
          </w:p>
        </w:tc>
        <w:tc>
          <w:tcPr>
            <w:tcW w:w="5670" w:type="dxa"/>
            <w:shd w:val="clear" w:color="auto" w:fill="auto"/>
            <w:vAlign w:val="center"/>
          </w:tcPr>
          <w:p w14:paraId="0B04A1D9" w14:textId="77777777" w:rsidR="00674B7E" w:rsidRDefault="00234C89">
            <w:pPr>
              <w:keepNext/>
              <w:jc w:val="center"/>
              <w:rPr>
                <w:b/>
                <w:sz w:val="24"/>
                <w:szCs w:val="24"/>
              </w:rPr>
            </w:pPr>
            <w:r>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985" w:type="dxa"/>
            <w:shd w:val="clear" w:color="auto" w:fill="auto"/>
            <w:vAlign w:val="center"/>
          </w:tcPr>
          <w:p w14:paraId="4BC1BBFA" w14:textId="77777777" w:rsidR="00674B7E" w:rsidRDefault="00234C89">
            <w:pPr>
              <w:keepNext/>
              <w:jc w:val="center"/>
              <w:rPr>
                <w:b/>
                <w:sz w:val="24"/>
                <w:szCs w:val="24"/>
              </w:rPr>
            </w:pPr>
            <w:r>
              <w:rPr>
                <w:b/>
                <w:sz w:val="24"/>
                <w:szCs w:val="24"/>
              </w:rPr>
              <w:t>Формы проведения занятий</w:t>
            </w:r>
          </w:p>
        </w:tc>
      </w:tr>
      <w:tr w:rsidR="00674B7E" w14:paraId="78C9B509" w14:textId="77777777" w:rsidTr="00713710">
        <w:tc>
          <w:tcPr>
            <w:tcW w:w="2127" w:type="dxa"/>
            <w:shd w:val="clear" w:color="auto" w:fill="auto"/>
            <w:vAlign w:val="center"/>
          </w:tcPr>
          <w:p w14:paraId="7B330B2B" w14:textId="77777777" w:rsidR="00674B7E" w:rsidRDefault="00234C89" w:rsidP="0052536D">
            <w:pPr>
              <w:ind w:right="-23"/>
              <w:rPr>
                <w:sz w:val="25"/>
                <w:szCs w:val="25"/>
              </w:rPr>
            </w:pPr>
            <w:r>
              <w:rPr>
                <w:sz w:val="22"/>
                <w:szCs w:val="22"/>
              </w:rPr>
              <w:t>Инновационный процесс как объект управленческой деятельности</w:t>
            </w:r>
          </w:p>
        </w:tc>
        <w:tc>
          <w:tcPr>
            <w:tcW w:w="5670" w:type="dxa"/>
            <w:shd w:val="clear" w:color="auto" w:fill="auto"/>
          </w:tcPr>
          <w:p w14:paraId="70406030" w14:textId="77777777" w:rsidR="00674B7E" w:rsidRDefault="00234C89" w:rsidP="0052536D">
            <w:pPr>
              <w:tabs>
                <w:tab w:val="left" w:pos="993"/>
              </w:tabs>
              <w:rPr>
                <w:sz w:val="22"/>
                <w:szCs w:val="22"/>
              </w:rPr>
            </w:pPr>
            <w:r>
              <w:rPr>
                <w:sz w:val="22"/>
                <w:szCs w:val="22"/>
              </w:rPr>
              <w:t>1. Сущность и содержание инновации. Стадии жизненного цикла инноваций.</w:t>
            </w:r>
          </w:p>
          <w:p w14:paraId="70B6FD1B" w14:textId="77777777" w:rsidR="00674B7E" w:rsidRDefault="00234C89" w:rsidP="0052536D">
            <w:pPr>
              <w:tabs>
                <w:tab w:val="left" w:pos="993"/>
              </w:tabs>
              <w:rPr>
                <w:sz w:val="22"/>
                <w:szCs w:val="22"/>
              </w:rPr>
            </w:pPr>
            <w:r>
              <w:rPr>
                <w:sz w:val="22"/>
                <w:szCs w:val="22"/>
              </w:rPr>
              <w:t>2. Классификация инноваций по различным классификационным признакам.</w:t>
            </w:r>
          </w:p>
          <w:p w14:paraId="3718F5C3" w14:textId="77777777" w:rsidR="00674B7E" w:rsidRDefault="00234C89" w:rsidP="0052536D">
            <w:pPr>
              <w:tabs>
                <w:tab w:val="left" w:pos="993"/>
              </w:tabs>
              <w:rPr>
                <w:sz w:val="22"/>
                <w:szCs w:val="22"/>
              </w:rPr>
            </w:pPr>
            <w:r>
              <w:rPr>
                <w:sz w:val="22"/>
                <w:szCs w:val="22"/>
              </w:rPr>
              <w:t>3. Правовая защита интеллектуальной собственности.</w:t>
            </w:r>
          </w:p>
          <w:p w14:paraId="5399048B" w14:textId="77777777" w:rsidR="00674B7E" w:rsidRDefault="00234C89" w:rsidP="0052536D">
            <w:pPr>
              <w:tabs>
                <w:tab w:val="left" w:pos="993"/>
              </w:tabs>
              <w:rPr>
                <w:sz w:val="22"/>
                <w:szCs w:val="22"/>
              </w:rPr>
            </w:pPr>
            <w:r>
              <w:rPr>
                <w:sz w:val="22"/>
                <w:szCs w:val="22"/>
              </w:rPr>
              <w:t>4. Трансфер технологий и его формы. Типы соглашений о передаче технологий</w:t>
            </w:r>
          </w:p>
          <w:p w14:paraId="30502602" w14:textId="6064DC43" w:rsidR="00674B7E" w:rsidRDefault="00234C89" w:rsidP="0052536D">
            <w:pPr>
              <w:tabs>
                <w:tab w:val="left" w:pos="993"/>
              </w:tabs>
              <w:rPr>
                <w:sz w:val="24"/>
                <w:szCs w:val="24"/>
              </w:rPr>
            </w:pPr>
            <w:r>
              <w:rPr>
                <w:sz w:val="22"/>
                <w:szCs w:val="22"/>
              </w:rPr>
              <w:t>5.  Основные виды и субъекты инновационной деятельности.</w:t>
            </w:r>
          </w:p>
          <w:p w14:paraId="0DCEE895" w14:textId="23E74EB8" w:rsidR="00674B7E" w:rsidRDefault="00234C89" w:rsidP="0052536D">
            <w:pPr>
              <w:tabs>
                <w:tab w:val="left" w:pos="993"/>
              </w:tabs>
              <w:rPr>
                <w:sz w:val="22"/>
                <w:szCs w:val="22"/>
              </w:rPr>
            </w:pPr>
            <w:r>
              <w:rPr>
                <w:sz w:val="22"/>
                <w:szCs w:val="22"/>
              </w:rPr>
              <w:t xml:space="preserve"> 6. Стадии зрелости инновационных компаний</w:t>
            </w:r>
            <w:r w:rsidR="00A8604E">
              <w:rPr>
                <w:sz w:val="22"/>
                <w:szCs w:val="22"/>
              </w:rPr>
              <w:t xml:space="preserve"> </w:t>
            </w:r>
            <w:r>
              <w:rPr>
                <w:sz w:val="22"/>
                <w:szCs w:val="22"/>
              </w:rPr>
              <w:t>(посевная, начальная (</w:t>
            </w:r>
            <w:proofErr w:type="spellStart"/>
            <w:r>
              <w:rPr>
                <w:sz w:val="22"/>
                <w:szCs w:val="22"/>
              </w:rPr>
              <w:t>стартап</w:t>
            </w:r>
            <w:proofErr w:type="spellEnd"/>
            <w:r>
              <w:rPr>
                <w:sz w:val="22"/>
                <w:szCs w:val="22"/>
              </w:rPr>
              <w:t>), ранний рост, расширение, устойчивое развитие).</w:t>
            </w:r>
          </w:p>
          <w:p w14:paraId="55BD450A" w14:textId="77777777" w:rsidR="00674B7E" w:rsidRDefault="00674B7E" w:rsidP="0052536D">
            <w:pPr>
              <w:tabs>
                <w:tab w:val="left" w:pos="993"/>
              </w:tabs>
              <w:rPr>
                <w:sz w:val="24"/>
                <w:szCs w:val="24"/>
                <w:highlight w:val="green"/>
              </w:rPr>
            </w:pPr>
          </w:p>
          <w:p w14:paraId="32B7B898" w14:textId="77777777" w:rsidR="00D8748C" w:rsidRDefault="00234C89" w:rsidP="00D8748C">
            <w:pPr>
              <w:rPr>
                <w:sz w:val="22"/>
                <w:szCs w:val="22"/>
              </w:rPr>
            </w:pPr>
            <w:r>
              <w:rPr>
                <w:sz w:val="22"/>
                <w:szCs w:val="22"/>
              </w:rPr>
              <w:t>Рекомендуемые источники из раздела 8: 4, 6, 11, 12</w:t>
            </w:r>
          </w:p>
          <w:p w14:paraId="590E7137" w14:textId="50F900A1" w:rsidR="00674B7E" w:rsidRDefault="00234C89" w:rsidP="00D8748C">
            <w:pPr>
              <w:rPr>
                <w:sz w:val="22"/>
                <w:szCs w:val="22"/>
              </w:rPr>
            </w:pPr>
            <w:r>
              <w:rPr>
                <w:sz w:val="22"/>
                <w:szCs w:val="22"/>
              </w:rPr>
              <w:t>из раздела 9: 1, 2, 3, 4, 5, 6, 11.</w:t>
            </w:r>
          </w:p>
        </w:tc>
        <w:tc>
          <w:tcPr>
            <w:tcW w:w="1985" w:type="dxa"/>
            <w:shd w:val="clear" w:color="auto" w:fill="auto"/>
            <w:vAlign w:val="center"/>
          </w:tcPr>
          <w:p w14:paraId="1A1A29FE" w14:textId="77777777"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w:t>
            </w:r>
          </w:p>
        </w:tc>
      </w:tr>
      <w:tr w:rsidR="00674B7E" w14:paraId="1172A4BB" w14:textId="77777777" w:rsidTr="00713710">
        <w:tc>
          <w:tcPr>
            <w:tcW w:w="2127" w:type="dxa"/>
            <w:shd w:val="clear" w:color="auto" w:fill="auto"/>
            <w:vAlign w:val="center"/>
          </w:tcPr>
          <w:p w14:paraId="6D330A36" w14:textId="77777777" w:rsidR="00674B7E" w:rsidRDefault="00234C89" w:rsidP="0052536D">
            <w:pPr>
              <w:ind w:right="-23"/>
              <w:rPr>
                <w:sz w:val="25"/>
                <w:szCs w:val="25"/>
              </w:rPr>
            </w:pPr>
            <w:r>
              <w:rPr>
                <w:sz w:val="22"/>
                <w:szCs w:val="22"/>
              </w:rPr>
              <w:t xml:space="preserve">Инновационный проект и оценка его эффективности </w:t>
            </w:r>
          </w:p>
        </w:tc>
        <w:tc>
          <w:tcPr>
            <w:tcW w:w="5670" w:type="dxa"/>
            <w:shd w:val="clear" w:color="auto" w:fill="auto"/>
          </w:tcPr>
          <w:p w14:paraId="5A1BA1D7"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1. Организация инновационного проекта. Классификация инновационных проектов.</w:t>
            </w:r>
          </w:p>
          <w:p w14:paraId="711CA86B"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2. Анализ инновационных проектов, виды и методы анализа.</w:t>
            </w:r>
          </w:p>
          <w:p w14:paraId="7375FF9D"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lastRenderedPageBreak/>
              <w:t>3. Источники, методы и формы финансирования инновационных проектов.</w:t>
            </w:r>
          </w:p>
          <w:p w14:paraId="10DC15DC" w14:textId="1C36919B" w:rsidR="00674B7E" w:rsidRDefault="00234C89" w:rsidP="0052536D">
            <w:pPr>
              <w:pStyle w:val="aff5"/>
              <w:tabs>
                <w:tab w:val="left" w:pos="426"/>
                <w:tab w:val="left" w:pos="993"/>
              </w:tabs>
              <w:spacing w:line="240" w:lineRule="auto"/>
              <w:ind w:firstLine="0"/>
              <w:jc w:val="left"/>
              <w:rPr>
                <w:sz w:val="22"/>
                <w:szCs w:val="22"/>
              </w:rPr>
            </w:pPr>
            <w:r>
              <w:rPr>
                <w:sz w:val="22"/>
                <w:szCs w:val="22"/>
              </w:rPr>
              <w:t>4. Фина</w:t>
            </w:r>
            <w:r w:rsidR="00A8604E">
              <w:rPr>
                <w:sz w:val="22"/>
                <w:szCs w:val="22"/>
              </w:rPr>
              <w:t>н</w:t>
            </w:r>
            <w:r>
              <w:rPr>
                <w:sz w:val="22"/>
                <w:szCs w:val="22"/>
              </w:rPr>
              <w:t>совая реализуемост</w:t>
            </w:r>
            <w:r w:rsidR="00A8604E">
              <w:rPr>
                <w:sz w:val="22"/>
                <w:szCs w:val="22"/>
              </w:rPr>
              <w:t>ь</w:t>
            </w:r>
            <w:r>
              <w:rPr>
                <w:sz w:val="22"/>
                <w:szCs w:val="22"/>
              </w:rPr>
              <w:t xml:space="preserve"> инновационного проекта. </w:t>
            </w:r>
          </w:p>
          <w:p w14:paraId="663F5B15"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Экономическая эффективности инновационного проекта. Показатели юнит экономики.</w:t>
            </w:r>
          </w:p>
          <w:p w14:paraId="27961D61" w14:textId="747CBADA" w:rsidR="00674B7E" w:rsidRDefault="00234C89" w:rsidP="0052536D">
            <w:pPr>
              <w:pStyle w:val="aff5"/>
              <w:tabs>
                <w:tab w:val="left" w:pos="426"/>
                <w:tab w:val="left" w:pos="993"/>
              </w:tabs>
              <w:spacing w:line="240" w:lineRule="auto"/>
              <w:ind w:firstLine="0"/>
              <w:jc w:val="left"/>
              <w:rPr>
                <w:sz w:val="22"/>
                <w:szCs w:val="22"/>
              </w:rPr>
            </w:pPr>
            <w:r>
              <w:rPr>
                <w:sz w:val="22"/>
                <w:szCs w:val="22"/>
              </w:rPr>
              <w:t>5. Оценка эффективности инновационных проектов. Методы оценки эффективности и условия их применения.</w:t>
            </w:r>
          </w:p>
          <w:p w14:paraId="44F1E988"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6. Классические методы оценки стоимости проекта.</w:t>
            </w:r>
          </w:p>
          <w:p w14:paraId="0F98D156" w14:textId="70192B56" w:rsidR="00674B7E" w:rsidRDefault="00234C89" w:rsidP="0052536D">
            <w:pPr>
              <w:pStyle w:val="aff5"/>
              <w:tabs>
                <w:tab w:val="left" w:pos="426"/>
                <w:tab w:val="left" w:pos="993"/>
              </w:tabs>
              <w:spacing w:line="240" w:lineRule="auto"/>
              <w:ind w:firstLine="0"/>
              <w:jc w:val="left"/>
              <w:rPr>
                <w:sz w:val="22"/>
                <w:szCs w:val="22"/>
              </w:rPr>
            </w:pPr>
            <w:r>
              <w:rPr>
                <w:sz w:val="22"/>
                <w:szCs w:val="22"/>
              </w:rPr>
              <w:t>Методы оценки стоимости инновацио</w:t>
            </w:r>
            <w:r w:rsidR="00A8604E">
              <w:rPr>
                <w:sz w:val="22"/>
                <w:szCs w:val="22"/>
              </w:rPr>
              <w:t>н</w:t>
            </w:r>
            <w:r>
              <w:rPr>
                <w:sz w:val="22"/>
                <w:szCs w:val="22"/>
              </w:rPr>
              <w:t>ных венчурных проектов.</w:t>
            </w:r>
          </w:p>
          <w:p w14:paraId="74A39C4B" w14:textId="77777777" w:rsidR="00674B7E" w:rsidRDefault="00234C89" w:rsidP="0052536D">
            <w:pPr>
              <w:pStyle w:val="aff5"/>
              <w:tabs>
                <w:tab w:val="left" w:pos="426"/>
                <w:tab w:val="left" w:pos="993"/>
              </w:tabs>
              <w:spacing w:line="240" w:lineRule="auto"/>
              <w:ind w:firstLine="0"/>
              <w:jc w:val="left"/>
              <w:rPr>
                <w:sz w:val="22"/>
                <w:szCs w:val="22"/>
              </w:rPr>
            </w:pPr>
            <w:r>
              <w:rPr>
                <w:sz w:val="22"/>
                <w:szCs w:val="22"/>
              </w:rPr>
              <w:t>7. Идентификация рисков инновационных проектов и методы управления ими.</w:t>
            </w:r>
          </w:p>
          <w:p w14:paraId="43AFD119" w14:textId="77777777" w:rsidR="00674B7E" w:rsidRDefault="00674B7E" w:rsidP="0052536D">
            <w:pPr>
              <w:pStyle w:val="aff5"/>
              <w:tabs>
                <w:tab w:val="left" w:pos="426"/>
                <w:tab w:val="left" w:pos="993"/>
              </w:tabs>
              <w:spacing w:line="240" w:lineRule="auto"/>
              <w:ind w:firstLine="0"/>
              <w:jc w:val="left"/>
              <w:rPr>
                <w:sz w:val="22"/>
                <w:szCs w:val="22"/>
              </w:rPr>
            </w:pPr>
          </w:p>
          <w:p w14:paraId="6E6AF881" w14:textId="77777777" w:rsidR="00D8748C" w:rsidRDefault="00234C89" w:rsidP="00D8748C">
            <w:pPr>
              <w:pStyle w:val="aff5"/>
              <w:tabs>
                <w:tab w:val="left" w:pos="426"/>
                <w:tab w:val="left" w:pos="993"/>
              </w:tabs>
              <w:spacing w:line="240" w:lineRule="auto"/>
              <w:ind w:firstLine="0"/>
              <w:jc w:val="left"/>
              <w:rPr>
                <w:sz w:val="22"/>
                <w:szCs w:val="22"/>
              </w:rPr>
            </w:pPr>
            <w:r>
              <w:rPr>
                <w:sz w:val="22"/>
                <w:szCs w:val="22"/>
              </w:rPr>
              <w:t>Рекомендуемые источники из раздела 8: 4, 8, 11, 12, 1</w:t>
            </w:r>
            <w:r w:rsidR="00D8748C">
              <w:rPr>
                <w:sz w:val="22"/>
                <w:szCs w:val="22"/>
              </w:rPr>
              <w:t>5</w:t>
            </w:r>
            <w:r>
              <w:rPr>
                <w:sz w:val="22"/>
                <w:szCs w:val="22"/>
              </w:rPr>
              <w:t>, 1</w:t>
            </w:r>
            <w:r w:rsidR="00D8748C">
              <w:rPr>
                <w:sz w:val="22"/>
                <w:szCs w:val="22"/>
              </w:rPr>
              <w:t>6</w:t>
            </w:r>
            <w:r>
              <w:rPr>
                <w:sz w:val="22"/>
                <w:szCs w:val="22"/>
              </w:rPr>
              <w:t>, 1</w:t>
            </w:r>
            <w:r w:rsidR="00D8748C">
              <w:rPr>
                <w:sz w:val="22"/>
                <w:szCs w:val="22"/>
              </w:rPr>
              <w:t>7</w:t>
            </w:r>
            <w:r>
              <w:rPr>
                <w:sz w:val="22"/>
                <w:szCs w:val="22"/>
              </w:rPr>
              <w:t xml:space="preserve">, </w:t>
            </w:r>
            <w:r w:rsidR="00D8748C">
              <w:rPr>
                <w:sz w:val="22"/>
                <w:szCs w:val="22"/>
              </w:rPr>
              <w:t>18</w:t>
            </w:r>
            <w:r>
              <w:rPr>
                <w:sz w:val="22"/>
                <w:szCs w:val="22"/>
              </w:rPr>
              <w:t>;</w:t>
            </w:r>
          </w:p>
          <w:p w14:paraId="4AF57CA1" w14:textId="44D7155C" w:rsidR="00674B7E" w:rsidRDefault="00234C89" w:rsidP="00D8748C">
            <w:pPr>
              <w:pStyle w:val="aff5"/>
              <w:tabs>
                <w:tab w:val="left" w:pos="426"/>
                <w:tab w:val="left" w:pos="993"/>
              </w:tabs>
              <w:spacing w:line="240" w:lineRule="auto"/>
              <w:ind w:firstLine="0"/>
              <w:jc w:val="left"/>
              <w:rPr>
                <w:sz w:val="22"/>
                <w:szCs w:val="22"/>
              </w:rPr>
            </w:pPr>
            <w:r>
              <w:rPr>
                <w:sz w:val="22"/>
                <w:szCs w:val="22"/>
              </w:rPr>
              <w:t>из раздела 9: 1, 6, 8.</w:t>
            </w:r>
          </w:p>
        </w:tc>
        <w:tc>
          <w:tcPr>
            <w:tcW w:w="1985" w:type="dxa"/>
            <w:shd w:val="clear" w:color="auto" w:fill="auto"/>
            <w:vAlign w:val="center"/>
          </w:tcPr>
          <w:p w14:paraId="46BB1071" w14:textId="77777777" w:rsidR="00674B7E" w:rsidRDefault="00234C89" w:rsidP="0052536D">
            <w:pPr>
              <w:rPr>
                <w:sz w:val="22"/>
                <w:szCs w:val="22"/>
              </w:rPr>
            </w:pPr>
            <w:r>
              <w:rPr>
                <w:sz w:val="22"/>
                <w:szCs w:val="22"/>
              </w:rPr>
              <w:lastRenderedPageBreak/>
              <w:t xml:space="preserve">Обсуждение дискуссионных вопросов, устный опрос, выступления </w:t>
            </w:r>
            <w:r>
              <w:rPr>
                <w:sz w:val="22"/>
                <w:szCs w:val="22"/>
              </w:rPr>
              <w:lastRenderedPageBreak/>
              <w:t>студентов, решение тестовых заданий, решение кейсов и практико-ориентированных задач.</w:t>
            </w:r>
          </w:p>
        </w:tc>
      </w:tr>
      <w:tr w:rsidR="00674B7E" w14:paraId="57D78536" w14:textId="77777777" w:rsidTr="00713710">
        <w:tc>
          <w:tcPr>
            <w:tcW w:w="2127" w:type="dxa"/>
            <w:shd w:val="clear" w:color="auto" w:fill="auto"/>
            <w:vAlign w:val="center"/>
          </w:tcPr>
          <w:p w14:paraId="76266010" w14:textId="6CE77815" w:rsidR="00674B7E" w:rsidRDefault="00234C89" w:rsidP="0052536D">
            <w:pPr>
              <w:rPr>
                <w:rFonts w:eastAsia="TimesNewRomanPS-BoldMT"/>
                <w:sz w:val="25"/>
                <w:szCs w:val="25"/>
              </w:rPr>
            </w:pPr>
            <w:r>
              <w:rPr>
                <w:sz w:val="22"/>
                <w:szCs w:val="22"/>
              </w:rPr>
              <w:lastRenderedPageBreak/>
              <w:t>Инвестирование в инновации и финансирование инновационных проектов</w:t>
            </w:r>
          </w:p>
        </w:tc>
        <w:tc>
          <w:tcPr>
            <w:tcW w:w="5670" w:type="dxa"/>
            <w:shd w:val="clear" w:color="auto" w:fill="auto"/>
          </w:tcPr>
          <w:p w14:paraId="3940469D" w14:textId="77777777" w:rsidR="00674B7E" w:rsidRDefault="00234C89" w:rsidP="0052536D">
            <w:pPr>
              <w:pStyle w:val="aff5"/>
              <w:tabs>
                <w:tab w:val="left" w:pos="426"/>
                <w:tab w:val="left" w:pos="993"/>
              </w:tabs>
              <w:spacing w:line="240" w:lineRule="auto"/>
              <w:ind w:firstLine="0"/>
              <w:jc w:val="left"/>
            </w:pPr>
            <w:r>
              <w:rPr>
                <w:sz w:val="24"/>
                <w:szCs w:val="24"/>
              </w:rPr>
              <w:t xml:space="preserve">1. Особенности применения принципов финансирования инновационной деятельности в субъектах малого и среднего бизнеса. </w:t>
            </w:r>
          </w:p>
          <w:p w14:paraId="71E1D82A" w14:textId="77777777" w:rsidR="00674B7E" w:rsidRDefault="00234C89" w:rsidP="0052536D">
            <w:pPr>
              <w:pStyle w:val="aff5"/>
              <w:tabs>
                <w:tab w:val="left" w:pos="426"/>
                <w:tab w:val="left" w:pos="993"/>
              </w:tabs>
              <w:spacing w:line="240" w:lineRule="auto"/>
              <w:ind w:firstLine="0"/>
              <w:jc w:val="left"/>
            </w:pPr>
            <w:r>
              <w:rPr>
                <w:sz w:val="24"/>
                <w:szCs w:val="24"/>
              </w:rPr>
              <w:t xml:space="preserve">2. Источники и методы финансирования инновационной деятельности, соответствующие этапам реализации инновационного проекта. </w:t>
            </w:r>
          </w:p>
          <w:p w14:paraId="002EA904"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3. Особенности венчурного финансирования. Институциональное финансирование, корпоративное финансирование, финансирование бизнес-ангелами. Критерии отбора венчурных проектов.</w:t>
            </w:r>
          </w:p>
          <w:p w14:paraId="1916A558" w14:textId="77777777" w:rsidR="00674B7E" w:rsidRDefault="00234C89" w:rsidP="0052536D">
            <w:pPr>
              <w:pStyle w:val="aff5"/>
              <w:tabs>
                <w:tab w:val="left" w:pos="426"/>
                <w:tab w:val="left" w:pos="993"/>
              </w:tabs>
              <w:spacing w:line="240" w:lineRule="auto"/>
              <w:ind w:firstLine="0"/>
              <w:jc w:val="left"/>
              <w:rPr>
                <w:sz w:val="24"/>
                <w:szCs w:val="24"/>
              </w:rPr>
            </w:pPr>
            <w:r>
              <w:rPr>
                <w:color w:val="000000"/>
                <w:sz w:val="24"/>
                <w:szCs w:val="24"/>
                <w:lang w:eastAsia="en-US"/>
              </w:rPr>
              <w:t>4. Схема организации венчурного фонда.</w:t>
            </w:r>
          </w:p>
          <w:p w14:paraId="14D1DEDD" w14:textId="77777777" w:rsidR="00674B7E" w:rsidRDefault="00234C89" w:rsidP="0052536D">
            <w:pPr>
              <w:pStyle w:val="Style15"/>
              <w:widowControl/>
              <w:spacing w:line="240" w:lineRule="auto"/>
              <w:ind w:right="29" w:firstLine="0"/>
              <w:jc w:val="left"/>
            </w:pPr>
            <w:r>
              <w:t>5. Процедура и этапы отбора инвестором инновационных проектов для финансирования.</w:t>
            </w:r>
          </w:p>
          <w:p w14:paraId="525F877A" w14:textId="77777777" w:rsidR="00674B7E" w:rsidRDefault="00674B7E" w:rsidP="0052536D">
            <w:pPr>
              <w:pStyle w:val="aff5"/>
              <w:tabs>
                <w:tab w:val="left" w:pos="426"/>
                <w:tab w:val="left" w:pos="993"/>
              </w:tabs>
              <w:spacing w:line="240" w:lineRule="auto"/>
              <w:ind w:firstLine="0"/>
              <w:jc w:val="left"/>
              <w:rPr>
                <w:sz w:val="24"/>
                <w:szCs w:val="24"/>
              </w:rPr>
            </w:pPr>
          </w:p>
          <w:p w14:paraId="35DD3263" w14:textId="74B39DCE" w:rsidR="00D8748C" w:rsidRDefault="00234C89" w:rsidP="00D8748C">
            <w:pPr>
              <w:pStyle w:val="aff5"/>
              <w:tabs>
                <w:tab w:val="left" w:pos="426"/>
                <w:tab w:val="left" w:pos="993"/>
              </w:tabs>
              <w:spacing w:line="240" w:lineRule="auto"/>
              <w:ind w:firstLine="0"/>
              <w:jc w:val="left"/>
              <w:rPr>
                <w:sz w:val="22"/>
                <w:szCs w:val="22"/>
              </w:rPr>
            </w:pPr>
            <w:r>
              <w:rPr>
                <w:sz w:val="22"/>
                <w:szCs w:val="22"/>
              </w:rPr>
              <w:t>Рекомендуемые источники из раздела 8: 3, 4, 11, 12, 1</w:t>
            </w:r>
            <w:r w:rsidR="00D8748C">
              <w:rPr>
                <w:sz w:val="22"/>
                <w:szCs w:val="22"/>
              </w:rPr>
              <w:t>3</w:t>
            </w:r>
            <w:r>
              <w:rPr>
                <w:sz w:val="22"/>
                <w:szCs w:val="22"/>
              </w:rPr>
              <w:t>, 1</w:t>
            </w:r>
            <w:r w:rsidR="00D8748C">
              <w:rPr>
                <w:sz w:val="22"/>
                <w:szCs w:val="22"/>
              </w:rPr>
              <w:t>5</w:t>
            </w:r>
            <w:r>
              <w:rPr>
                <w:sz w:val="22"/>
                <w:szCs w:val="22"/>
              </w:rPr>
              <w:t xml:space="preserve">, </w:t>
            </w:r>
            <w:r w:rsidR="00D8748C">
              <w:rPr>
                <w:sz w:val="22"/>
                <w:szCs w:val="22"/>
              </w:rPr>
              <w:t>18</w:t>
            </w:r>
            <w:r>
              <w:rPr>
                <w:sz w:val="22"/>
                <w:szCs w:val="22"/>
              </w:rPr>
              <w:t xml:space="preserve">; </w:t>
            </w:r>
          </w:p>
          <w:p w14:paraId="01E2CE92" w14:textId="12ED4C54" w:rsidR="00674B7E" w:rsidRDefault="00234C89" w:rsidP="0052536D">
            <w:pPr>
              <w:pStyle w:val="aff5"/>
              <w:tabs>
                <w:tab w:val="left" w:pos="426"/>
                <w:tab w:val="left" w:pos="993"/>
              </w:tabs>
              <w:spacing w:line="240" w:lineRule="auto"/>
              <w:ind w:firstLine="0"/>
              <w:jc w:val="left"/>
              <w:rPr>
                <w:sz w:val="22"/>
                <w:szCs w:val="22"/>
              </w:rPr>
            </w:pPr>
            <w:r>
              <w:rPr>
                <w:sz w:val="22"/>
                <w:szCs w:val="22"/>
              </w:rPr>
              <w:t>из раздела 9: 1;, 4, 6, 7, 11.</w:t>
            </w:r>
          </w:p>
        </w:tc>
        <w:tc>
          <w:tcPr>
            <w:tcW w:w="1985" w:type="dxa"/>
            <w:shd w:val="clear" w:color="auto" w:fill="auto"/>
            <w:vAlign w:val="center"/>
          </w:tcPr>
          <w:p w14:paraId="751B58E7" w14:textId="40052B0C"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 решение кейсов и практико-ориентированных задач.</w:t>
            </w:r>
          </w:p>
          <w:p w14:paraId="352E9A05" w14:textId="77777777" w:rsidR="00674B7E" w:rsidRDefault="00674B7E" w:rsidP="0052536D">
            <w:pPr>
              <w:rPr>
                <w:sz w:val="22"/>
                <w:szCs w:val="22"/>
              </w:rPr>
            </w:pPr>
          </w:p>
        </w:tc>
      </w:tr>
      <w:tr w:rsidR="00674B7E" w14:paraId="147288E4" w14:textId="77777777" w:rsidTr="00713710">
        <w:tc>
          <w:tcPr>
            <w:tcW w:w="2127" w:type="dxa"/>
            <w:shd w:val="clear" w:color="auto" w:fill="auto"/>
            <w:vAlign w:val="center"/>
          </w:tcPr>
          <w:p w14:paraId="021E48D4" w14:textId="77777777" w:rsidR="00674B7E" w:rsidRDefault="00234C89" w:rsidP="0052536D">
            <w:pPr>
              <w:ind w:right="-23"/>
              <w:rPr>
                <w:sz w:val="25"/>
                <w:szCs w:val="25"/>
              </w:rPr>
            </w:pPr>
            <w:r>
              <w:rPr>
                <w:sz w:val="22"/>
                <w:szCs w:val="22"/>
              </w:rPr>
              <w:t>Корпоративное венчурное финансирование инновационных проектов</w:t>
            </w:r>
          </w:p>
        </w:tc>
        <w:tc>
          <w:tcPr>
            <w:tcW w:w="5670" w:type="dxa"/>
            <w:shd w:val="clear" w:color="auto" w:fill="auto"/>
          </w:tcPr>
          <w:p w14:paraId="5EDCA92E"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1. Концепция организации и развития инновационной деятельности на основе традиционной вертикальной интеграционной модели. </w:t>
            </w:r>
          </w:p>
          <w:p w14:paraId="52534472"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2. Источники и методы финансирования инновационной деятельности в крупных компаниях в рамках модели «закрытых» инноваций. </w:t>
            </w:r>
          </w:p>
          <w:p w14:paraId="5F75A81F"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3. Производственные и технологические риски внутренних инвестиций. </w:t>
            </w:r>
          </w:p>
          <w:p w14:paraId="3FBF9DE1"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4. Факторы производственных и технологических рисков. </w:t>
            </w:r>
          </w:p>
          <w:p w14:paraId="35189ACE"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5. Механизм проектного финансирования.</w:t>
            </w:r>
          </w:p>
          <w:p w14:paraId="0BF7910E" w14:textId="77777777" w:rsidR="00674B7E" w:rsidRDefault="00674B7E" w:rsidP="0052536D">
            <w:pPr>
              <w:pStyle w:val="aff5"/>
              <w:tabs>
                <w:tab w:val="left" w:pos="426"/>
                <w:tab w:val="left" w:pos="993"/>
              </w:tabs>
              <w:spacing w:line="240" w:lineRule="auto"/>
              <w:ind w:firstLine="0"/>
              <w:jc w:val="left"/>
              <w:rPr>
                <w:sz w:val="24"/>
                <w:szCs w:val="24"/>
              </w:rPr>
            </w:pPr>
          </w:p>
          <w:p w14:paraId="33846CC0" w14:textId="2E567954" w:rsidR="00674B7E" w:rsidRDefault="00234C89" w:rsidP="00D8748C">
            <w:pPr>
              <w:pStyle w:val="aff5"/>
              <w:tabs>
                <w:tab w:val="left" w:pos="426"/>
                <w:tab w:val="left" w:pos="993"/>
              </w:tabs>
              <w:spacing w:line="240" w:lineRule="auto"/>
              <w:ind w:firstLine="0"/>
              <w:jc w:val="left"/>
              <w:rPr>
                <w:sz w:val="22"/>
                <w:szCs w:val="22"/>
              </w:rPr>
            </w:pPr>
            <w:r>
              <w:rPr>
                <w:sz w:val="22"/>
                <w:szCs w:val="22"/>
              </w:rPr>
              <w:t>Рекомендуемые источники из раздела 8: 2, 3, 7, 11, 12, 1</w:t>
            </w:r>
            <w:r w:rsidR="00D8748C">
              <w:rPr>
                <w:sz w:val="22"/>
                <w:szCs w:val="22"/>
              </w:rPr>
              <w:t>3</w:t>
            </w:r>
            <w:r>
              <w:rPr>
                <w:sz w:val="22"/>
                <w:szCs w:val="22"/>
              </w:rPr>
              <w:t xml:space="preserve">, </w:t>
            </w:r>
            <w:r w:rsidR="00D8748C">
              <w:rPr>
                <w:sz w:val="22"/>
                <w:szCs w:val="22"/>
              </w:rPr>
              <w:t>18</w:t>
            </w:r>
            <w:r>
              <w:rPr>
                <w:sz w:val="22"/>
                <w:szCs w:val="22"/>
              </w:rPr>
              <w:t>; из раздела 9: 1, 4, 6.</w:t>
            </w:r>
          </w:p>
        </w:tc>
        <w:tc>
          <w:tcPr>
            <w:tcW w:w="1985" w:type="dxa"/>
            <w:shd w:val="clear" w:color="auto" w:fill="auto"/>
            <w:vAlign w:val="center"/>
          </w:tcPr>
          <w:p w14:paraId="7A4CD119" w14:textId="77777777"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 решение кейсов и практико-ориентированных задач.</w:t>
            </w:r>
          </w:p>
          <w:p w14:paraId="6FFE93A1" w14:textId="77777777" w:rsidR="00674B7E" w:rsidRDefault="00674B7E" w:rsidP="0052536D">
            <w:pPr>
              <w:rPr>
                <w:sz w:val="22"/>
                <w:szCs w:val="22"/>
              </w:rPr>
            </w:pPr>
          </w:p>
        </w:tc>
      </w:tr>
      <w:tr w:rsidR="00674B7E" w14:paraId="1FBDF105" w14:textId="77777777" w:rsidTr="00713710">
        <w:tc>
          <w:tcPr>
            <w:tcW w:w="2127" w:type="dxa"/>
            <w:shd w:val="clear" w:color="auto" w:fill="auto"/>
            <w:vAlign w:val="center"/>
          </w:tcPr>
          <w:p w14:paraId="08FA60FB" w14:textId="77777777" w:rsidR="00674B7E" w:rsidRDefault="00234C89" w:rsidP="0052536D">
            <w:pPr>
              <w:ind w:right="-23"/>
              <w:rPr>
                <w:rFonts w:eastAsia="TimesNewRomanPS-BoldMT"/>
                <w:sz w:val="25"/>
                <w:szCs w:val="25"/>
              </w:rPr>
            </w:pPr>
            <w:r>
              <w:rPr>
                <w:sz w:val="22"/>
                <w:szCs w:val="22"/>
              </w:rPr>
              <w:lastRenderedPageBreak/>
              <w:t>Государственная поддержка развития инноваций</w:t>
            </w:r>
          </w:p>
        </w:tc>
        <w:tc>
          <w:tcPr>
            <w:tcW w:w="5670" w:type="dxa"/>
            <w:shd w:val="clear" w:color="auto" w:fill="auto"/>
            <w:vAlign w:val="center"/>
          </w:tcPr>
          <w:p w14:paraId="086741F9"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1. Основные черты национальной инновационной системы РФ. </w:t>
            </w:r>
          </w:p>
          <w:p w14:paraId="7C5A9730"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2. Государственные программы развития и Федеральные целевые программы в поддержке инновационной деятельности.</w:t>
            </w:r>
          </w:p>
          <w:p w14:paraId="3A67134F"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3. Роль компаний и фондов с государственным участием в финансировании инновационных проектов.</w:t>
            </w:r>
          </w:p>
          <w:p w14:paraId="1F5C95BE"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4. Государственно-частное партнерство в инновационной сфере. Внебюджетные формы государственной поддержки </w:t>
            </w:r>
            <w:proofErr w:type="spellStart"/>
            <w:r>
              <w:rPr>
                <w:sz w:val="24"/>
                <w:szCs w:val="24"/>
              </w:rPr>
              <w:t>инноваторов</w:t>
            </w:r>
            <w:proofErr w:type="spellEnd"/>
            <w:r>
              <w:rPr>
                <w:sz w:val="24"/>
                <w:szCs w:val="24"/>
              </w:rPr>
              <w:t>.</w:t>
            </w:r>
          </w:p>
          <w:p w14:paraId="3DE95DE9" w14:textId="77777777" w:rsidR="00674B7E" w:rsidRDefault="00234C89" w:rsidP="0052536D">
            <w:pPr>
              <w:pStyle w:val="aff5"/>
              <w:tabs>
                <w:tab w:val="left" w:pos="426"/>
                <w:tab w:val="left" w:pos="993"/>
              </w:tabs>
              <w:spacing w:line="240" w:lineRule="auto"/>
              <w:ind w:firstLine="0"/>
              <w:jc w:val="left"/>
              <w:rPr>
                <w:sz w:val="24"/>
                <w:szCs w:val="24"/>
              </w:rPr>
            </w:pPr>
            <w:r>
              <w:rPr>
                <w:sz w:val="24"/>
                <w:szCs w:val="24"/>
              </w:rPr>
              <w:t xml:space="preserve">5. Институты развития и их роль в создании и финансировании инноваций. Финансовые и нефинансовые институты развития. </w:t>
            </w:r>
          </w:p>
          <w:p w14:paraId="3CC47CDA" w14:textId="77777777" w:rsidR="00674B7E" w:rsidRDefault="00674B7E" w:rsidP="0052536D">
            <w:pPr>
              <w:pStyle w:val="aff5"/>
              <w:tabs>
                <w:tab w:val="left" w:pos="426"/>
                <w:tab w:val="left" w:pos="993"/>
              </w:tabs>
              <w:spacing w:line="240" w:lineRule="auto"/>
              <w:ind w:firstLine="0"/>
              <w:jc w:val="left"/>
              <w:rPr>
                <w:sz w:val="22"/>
                <w:szCs w:val="22"/>
              </w:rPr>
            </w:pPr>
          </w:p>
          <w:p w14:paraId="7F5A29E5" w14:textId="77777777" w:rsidR="00D8748C" w:rsidRDefault="00234C89" w:rsidP="00D8748C">
            <w:pPr>
              <w:tabs>
                <w:tab w:val="left" w:pos="993"/>
              </w:tabs>
              <w:rPr>
                <w:sz w:val="22"/>
                <w:szCs w:val="22"/>
              </w:rPr>
            </w:pPr>
            <w:r>
              <w:rPr>
                <w:sz w:val="22"/>
                <w:szCs w:val="22"/>
              </w:rPr>
              <w:t>Рекомендуемые источ</w:t>
            </w:r>
            <w:r w:rsidR="00D8748C">
              <w:rPr>
                <w:sz w:val="22"/>
                <w:szCs w:val="22"/>
              </w:rPr>
              <w:t>ники из раздела 8: 4-10, 11, 12</w:t>
            </w:r>
            <w:r>
              <w:rPr>
                <w:sz w:val="22"/>
                <w:szCs w:val="22"/>
              </w:rPr>
              <w:t>;</w:t>
            </w:r>
          </w:p>
          <w:p w14:paraId="03105B83" w14:textId="4C7ABE5A" w:rsidR="00674B7E" w:rsidRDefault="00234C89" w:rsidP="00D8748C">
            <w:pPr>
              <w:tabs>
                <w:tab w:val="left" w:pos="993"/>
              </w:tabs>
              <w:rPr>
                <w:sz w:val="22"/>
                <w:szCs w:val="22"/>
              </w:rPr>
            </w:pPr>
            <w:r>
              <w:rPr>
                <w:sz w:val="22"/>
                <w:szCs w:val="22"/>
              </w:rPr>
              <w:t>из раздела 9: 1-9.</w:t>
            </w:r>
          </w:p>
        </w:tc>
        <w:tc>
          <w:tcPr>
            <w:tcW w:w="1985" w:type="dxa"/>
            <w:shd w:val="clear" w:color="auto" w:fill="auto"/>
            <w:vAlign w:val="center"/>
          </w:tcPr>
          <w:p w14:paraId="25935203" w14:textId="77777777" w:rsidR="00674B7E" w:rsidRDefault="00234C89" w:rsidP="0052536D">
            <w:pPr>
              <w:rPr>
                <w:sz w:val="22"/>
                <w:szCs w:val="22"/>
              </w:rPr>
            </w:pPr>
            <w:r>
              <w:rPr>
                <w:sz w:val="22"/>
                <w:szCs w:val="22"/>
              </w:rPr>
              <w:t>Обсуждение дискуссионных вопросов, устный опрос, выступления студентов, решение тестовых заданий, решение кейсов и практико-ориентированных задач.</w:t>
            </w:r>
          </w:p>
        </w:tc>
      </w:tr>
    </w:tbl>
    <w:p w14:paraId="54D41293" w14:textId="77777777" w:rsidR="00674B7E" w:rsidRDefault="00674B7E">
      <w:pPr>
        <w:pStyle w:val="1"/>
        <w:tabs>
          <w:tab w:val="left" w:pos="993"/>
        </w:tabs>
        <w:spacing w:before="0" w:after="0" w:line="360" w:lineRule="auto"/>
        <w:ind w:firstLine="709"/>
        <w:jc w:val="both"/>
        <w:rPr>
          <w:rFonts w:ascii="Times New Roman" w:hAnsi="Times New Roman"/>
          <w:color w:val="auto"/>
          <w:sz w:val="16"/>
          <w:szCs w:val="16"/>
        </w:rPr>
      </w:pPr>
      <w:bookmarkStart w:id="16" w:name="_Toc415149563"/>
    </w:p>
    <w:p w14:paraId="66D96F5C" w14:textId="77777777" w:rsidR="00674B7E" w:rsidRDefault="00234C89">
      <w:pPr>
        <w:pStyle w:val="1"/>
        <w:tabs>
          <w:tab w:val="left" w:pos="993"/>
        </w:tabs>
        <w:spacing w:before="0" w:after="0" w:line="360" w:lineRule="auto"/>
        <w:ind w:firstLine="709"/>
        <w:jc w:val="both"/>
        <w:rPr>
          <w:rFonts w:ascii="Times New Roman" w:hAnsi="Times New Roman"/>
          <w:color w:val="auto"/>
        </w:rPr>
      </w:pPr>
      <w:bookmarkStart w:id="17" w:name="_Toc160611808"/>
      <w:r>
        <w:rPr>
          <w:rFonts w:ascii="Times New Roman" w:hAnsi="Times New Roman"/>
          <w:color w:val="auto"/>
        </w:rPr>
        <w:t>6.</w:t>
      </w:r>
      <w:bookmarkEnd w:id="16"/>
      <w:r>
        <w:rPr>
          <w:rFonts w:ascii="Times New Roman" w:hAnsi="Times New Roman"/>
          <w:color w:val="auto"/>
        </w:rPr>
        <w:t> Перечень учебно-методического обеспечения для самостоятельной работы обучающихся по дисциплине</w:t>
      </w:r>
      <w:bookmarkEnd w:id="17"/>
    </w:p>
    <w:p w14:paraId="3E921415" w14:textId="77777777" w:rsidR="00674B7E" w:rsidRPr="00A8604E" w:rsidRDefault="00234C89">
      <w:pPr>
        <w:keepNext/>
        <w:tabs>
          <w:tab w:val="left" w:pos="993"/>
        </w:tabs>
        <w:spacing w:line="360" w:lineRule="auto"/>
        <w:ind w:firstLine="709"/>
        <w:jc w:val="both"/>
        <w:outlineLvl w:val="0"/>
        <w:rPr>
          <w:b/>
          <w:bCs/>
        </w:rPr>
      </w:pPr>
      <w:bookmarkStart w:id="18" w:name="_Toc415149564"/>
      <w:bookmarkStart w:id="19" w:name="_Toc160611809"/>
      <w:r w:rsidRPr="00A8604E">
        <w:rPr>
          <w:b/>
          <w:bCs/>
        </w:rPr>
        <w:t>6.1.</w:t>
      </w:r>
      <w:bookmarkEnd w:id="18"/>
      <w:r w:rsidRPr="00A8604E">
        <w:rPr>
          <w:b/>
          <w:bCs/>
        </w:rPr>
        <w:t> Перечень вопросов, отводимых на самостоятельное освоение дисциплины, формы внеаудиторной самостоятельной работы</w:t>
      </w:r>
      <w:bookmarkEnd w:id="19"/>
    </w:p>
    <w:p w14:paraId="0519468B" w14:textId="7BE30CFA" w:rsidR="00674B7E" w:rsidRPr="00A8604E" w:rsidRDefault="00234C89">
      <w:pPr>
        <w:spacing w:line="360" w:lineRule="auto"/>
        <w:ind w:firstLine="709"/>
        <w:jc w:val="both"/>
      </w:pPr>
      <w:r w:rsidRPr="00A8604E">
        <w:t xml:space="preserve">По данной дисциплине не предусматривается тем, полностью отведенных на самостоятельное освоение. Внеаудиторная работа обучающихся заключается в подготовке к семинарским и практическим занятиям, в </w:t>
      </w:r>
      <w:proofErr w:type="spellStart"/>
      <w:r w:rsidRPr="00A8604E">
        <w:t>т.ч</w:t>
      </w:r>
      <w:proofErr w:type="spellEnd"/>
      <w:r w:rsidRPr="00A8604E">
        <w:t>. в интерактивной форме</w:t>
      </w:r>
    </w:p>
    <w:tbl>
      <w:tblPr>
        <w:tblW w:w="5395"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63"/>
        <w:gridCol w:w="4400"/>
        <w:gridCol w:w="3114"/>
      </w:tblGrid>
      <w:tr w:rsidR="00674B7E" w:rsidRPr="00A8604E" w14:paraId="6EDC29CB" w14:textId="77777777" w:rsidTr="00713710">
        <w:tc>
          <w:tcPr>
            <w:tcW w:w="2263" w:type="dxa"/>
          </w:tcPr>
          <w:p w14:paraId="35B3FEF7" w14:textId="77777777" w:rsidR="00674B7E" w:rsidRPr="00A8604E" w:rsidRDefault="00234C89">
            <w:pPr>
              <w:keepNext/>
              <w:jc w:val="center"/>
              <w:rPr>
                <w:sz w:val="24"/>
                <w:szCs w:val="24"/>
              </w:rPr>
            </w:pPr>
            <w:r w:rsidRPr="00A8604E">
              <w:rPr>
                <w:b/>
                <w:sz w:val="24"/>
                <w:szCs w:val="24"/>
              </w:rPr>
              <w:t>Наименование тем (разделов) дисциплины</w:t>
            </w:r>
          </w:p>
        </w:tc>
        <w:tc>
          <w:tcPr>
            <w:tcW w:w="4400" w:type="dxa"/>
          </w:tcPr>
          <w:p w14:paraId="5549139C" w14:textId="77777777" w:rsidR="00674B7E" w:rsidRPr="00A8604E" w:rsidRDefault="00234C89">
            <w:pPr>
              <w:keepNext/>
              <w:jc w:val="center"/>
              <w:rPr>
                <w:b/>
                <w:sz w:val="24"/>
                <w:szCs w:val="24"/>
              </w:rPr>
            </w:pPr>
            <w:r w:rsidRPr="00A8604E">
              <w:rPr>
                <w:b/>
                <w:sz w:val="24"/>
                <w:szCs w:val="24"/>
              </w:rPr>
              <w:t>Перечень вопросов, отводимых на самостоятельное освоение</w:t>
            </w:r>
          </w:p>
        </w:tc>
        <w:tc>
          <w:tcPr>
            <w:tcW w:w="3114" w:type="dxa"/>
          </w:tcPr>
          <w:p w14:paraId="6F822541" w14:textId="77777777" w:rsidR="00674B7E" w:rsidRPr="00A8604E" w:rsidRDefault="00234C89">
            <w:pPr>
              <w:keepNext/>
              <w:jc w:val="center"/>
              <w:rPr>
                <w:b/>
                <w:sz w:val="24"/>
                <w:szCs w:val="24"/>
              </w:rPr>
            </w:pPr>
            <w:r w:rsidRPr="00A8604E">
              <w:rPr>
                <w:b/>
                <w:sz w:val="24"/>
                <w:szCs w:val="24"/>
              </w:rPr>
              <w:t>Формы внеаудиторной самостоятельной работы</w:t>
            </w:r>
          </w:p>
        </w:tc>
      </w:tr>
      <w:tr w:rsidR="00674B7E" w:rsidRPr="00A8604E" w14:paraId="1424F7AE" w14:textId="77777777" w:rsidTr="00713710">
        <w:tc>
          <w:tcPr>
            <w:tcW w:w="2263" w:type="dxa"/>
          </w:tcPr>
          <w:p w14:paraId="0F3C4244" w14:textId="77777777" w:rsidR="00674B7E" w:rsidRPr="00A8604E" w:rsidRDefault="00234C89" w:rsidP="0052536D">
            <w:pPr>
              <w:ind w:right="-23"/>
              <w:rPr>
                <w:sz w:val="25"/>
                <w:szCs w:val="25"/>
              </w:rPr>
            </w:pPr>
            <w:r w:rsidRPr="00A8604E">
              <w:rPr>
                <w:sz w:val="22"/>
                <w:szCs w:val="22"/>
              </w:rPr>
              <w:t>1. Инновационный процесс как объект управленческой деятельности</w:t>
            </w:r>
          </w:p>
        </w:tc>
        <w:tc>
          <w:tcPr>
            <w:tcW w:w="4400" w:type="dxa"/>
          </w:tcPr>
          <w:p w14:paraId="15C6E560" w14:textId="77777777" w:rsidR="00674B7E" w:rsidRPr="00A8604E" w:rsidRDefault="00234C89" w:rsidP="0052536D">
            <w:pPr>
              <w:rPr>
                <w:rFonts w:eastAsia="TimesNewRomanPSMT"/>
              </w:rPr>
            </w:pPr>
            <w:r w:rsidRPr="00A8604E">
              <w:rPr>
                <w:rFonts w:eastAsia="TimesNewRomanPSMT"/>
                <w:sz w:val="22"/>
                <w:szCs w:val="22"/>
              </w:rPr>
              <w:t>1. Участники процесса коммерциализации инноваций и их предпочтения.</w:t>
            </w:r>
          </w:p>
          <w:p w14:paraId="0A5A4FF9" w14:textId="77777777" w:rsidR="00674B7E" w:rsidRPr="00A8604E" w:rsidRDefault="00234C89" w:rsidP="0052536D">
            <w:pPr>
              <w:rPr>
                <w:rFonts w:eastAsia="TimesNewRomanPSMT"/>
              </w:rPr>
            </w:pPr>
            <w:r w:rsidRPr="00A8604E">
              <w:rPr>
                <w:rFonts w:eastAsia="TimesNewRomanPSMT"/>
                <w:sz w:val="22"/>
                <w:szCs w:val="22"/>
              </w:rPr>
              <w:t>2. Основные виды и субъекты инновационной деятельности: инновационные компании</w:t>
            </w:r>
          </w:p>
        </w:tc>
        <w:tc>
          <w:tcPr>
            <w:tcW w:w="3114" w:type="dxa"/>
          </w:tcPr>
          <w:p w14:paraId="45BAAA7F" w14:textId="5CDB4BD9" w:rsidR="00674B7E" w:rsidRPr="00A8604E" w:rsidRDefault="00234C89" w:rsidP="0052536D">
            <w:pPr>
              <w:rPr>
                <w:rFonts w:eastAsia="TimesNewRomanPSMT"/>
              </w:rPr>
            </w:pPr>
            <w:r w:rsidRPr="00A8604E">
              <w:rPr>
                <w:sz w:val="22"/>
                <w:szCs w:val="22"/>
              </w:rPr>
              <w:t>Работа с рекомендованной учебной литературой.</w:t>
            </w:r>
          </w:p>
          <w:p w14:paraId="252B95F7"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w:t>
            </w:r>
          </w:p>
        </w:tc>
      </w:tr>
      <w:tr w:rsidR="00674B7E" w:rsidRPr="00A8604E" w14:paraId="10AB764C" w14:textId="77777777" w:rsidTr="00713710">
        <w:tc>
          <w:tcPr>
            <w:tcW w:w="2263" w:type="dxa"/>
          </w:tcPr>
          <w:p w14:paraId="693E849B" w14:textId="77777777" w:rsidR="00674B7E" w:rsidRPr="00A8604E" w:rsidRDefault="00234C89" w:rsidP="0052536D">
            <w:pPr>
              <w:ind w:right="-23"/>
              <w:rPr>
                <w:sz w:val="25"/>
                <w:szCs w:val="25"/>
              </w:rPr>
            </w:pPr>
            <w:r w:rsidRPr="00A8604E">
              <w:rPr>
                <w:sz w:val="22"/>
                <w:szCs w:val="22"/>
              </w:rPr>
              <w:t xml:space="preserve">2. Инновационный проект и оценка его эффективности </w:t>
            </w:r>
          </w:p>
        </w:tc>
        <w:tc>
          <w:tcPr>
            <w:tcW w:w="4400" w:type="dxa"/>
          </w:tcPr>
          <w:p w14:paraId="1E722991" w14:textId="77777777" w:rsidR="00674B7E" w:rsidRPr="00A8604E" w:rsidRDefault="00234C89" w:rsidP="0052536D">
            <w:pPr>
              <w:rPr>
                <w:rFonts w:eastAsia="TimesNewRomanPSMT"/>
              </w:rPr>
            </w:pPr>
            <w:r w:rsidRPr="00A8604E">
              <w:rPr>
                <w:rFonts w:eastAsia="TimesNewRomanPSMT"/>
                <w:sz w:val="22"/>
                <w:szCs w:val="22"/>
              </w:rPr>
              <w:t xml:space="preserve">1. Экономико-математические методы оценки эффективности инновационных проектов, их содержание. </w:t>
            </w:r>
          </w:p>
          <w:p w14:paraId="1CB171CD" w14:textId="77777777" w:rsidR="00674B7E" w:rsidRPr="00A8604E" w:rsidRDefault="00234C89" w:rsidP="0052536D">
            <w:pPr>
              <w:rPr>
                <w:rFonts w:eastAsia="TimesNewRomanPSMT"/>
              </w:rPr>
            </w:pPr>
            <w:r w:rsidRPr="00A8604E">
              <w:rPr>
                <w:rFonts w:eastAsia="TimesNewRomanPSMT"/>
                <w:sz w:val="22"/>
                <w:szCs w:val="22"/>
              </w:rPr>
              <w:t>2. Преимущества и недостатки метода реальных опционов.</w:t>
            </w:r>
          </w:p>
        </w:tc>
        <w:tc>
          <w:tcPr>
            <w:tcW w:w="3114" w:type="dxa"/>
          </w:tcPr>
          <w:p w14:paraId="5E677BF2" w14:textId="63F9A95C" w:rsidR="00674B7E" w:rsidRPr="00A8604E" w:rsidRDefault="00234C89" w:rsidP="0052536D">
            <w:pPr>
              <w:rPr>
                <w:rFonts w:eastAsia="TimesNewRomanPSMT"/>
              </w:rPr>
            </w:pPr>
            <w:r w:rsidRPr="00A8604E">
              <w:rPr>
                <w:sz w:val="22"/>
                <w:szCs w:val="22"/>
              </w:rPr>
              <w:t>Работа с рекомендованной учебной литературой.</w:t>
            </w:r>
          </w:p>
          <w:p w14:paraId="430ACEC7"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 и ситуационных задач.</w:t>
            </w:r>
          </w:p>
        </w:tc>
      </w:tr>
      <w:tr w:rsidR="00674B7E" w:rsidRPr="00A8604E" w14:paraId="632CA508" w14:textId="77777777" w:rsidTr="00713710">
        <w:tc>
          <w:tcPr>
            <w:tcW w:w="2263" w:type="dxa"/>
          </w:tcPr>
          <w:p w14:paraId="1CE5F876" w14:textId="77777777" w:rsidR="00674B7E" w:rsidRPr="00A8604E" w:rsidRDefault="00234C89" w:rsidP="0052536D">
            <w:pPr>
              <w:rPr>
                <w:rFonts w:eastAsia="TimesNewRomanPS-BoldMT"/>
                <w:sz w:val="25"/>
                <w:szCs w:val="25"/>
              </w:rPr>
            </w:pPr>
            <w:r w:rsidRPr="00A8604E">
              <w:rPr>
                <w:sz w:val="22"/>
                <w:szCs w:val="22"/>
              </w:rPr>
              <w:t>3. Инвестирование в инновации и финансирование инновационных проектов</w:t>
            </w:r>
          </w:p>
        </w:tc>
        <w:tc>
          <w:tcPr>
            <w:tcW w:w="4400" w:type="dxa"/>
          </w:tcPr>
          <w:p w14:paraId="3D7978D8" w14:textId="77777777" w:rsidR="00674B7E" w:rsidRPr="00A8604E" w:rsidRDefault="00234C89" w:rsidP="0052536D">
            <w:pPr>
              <w:rPr>
                <w:rFonts w:eastAsia="TimesNewRomanPS-BoldMT"/>
              </w:rPr>
            </w:pPr>
            <w:r w:rsidRPr="00A8604E">
              <w:rPr>
                <w:rFonts w:eastAsia="TimesNewRomanPS-BoldMT"/>
                <w:sz w:val="22"/>
                <w:szCs w:val="22"/>
              </w:rPr>
              <w:t xml:space="preserve">1. Особенности организации инновационной деятельности в субъектах малого и среднего бизнеса. </w:t>
            </w:r>
            <w:proofErr w:type="spellStart"/>
            <w:r w:rsidRPr="00A8604E">
              <w:rPr>
                <w:rFonts w:eastAsia="TimesNewRomanPS-BoldMT"/>
                <w:sz w:val="22"/>
                <w:szCs w:val="22"/>
              </w:rPr>
              <w:t>Краудфандинг</w:t>
            </w:r>
            <w:proofErr w:type="spellEnd"/>
            <w:r w:rsidRPr="00A8604E">
              <w:rPr>
                <w:rFonts w:eastAsia="TimesNewRomanPS-BoldMT"/>
                <w:sz w:val="22"/>
                <w:szCs w:val="22"/>
              </w:rPr>
              <w:t xml:space="preserve"> в финансировании инноваций, зарубежный опыт.</w:t>
            </w:r>
          </w:p>
          <w:p w14:paraId="781DD639" w14:textId="77777777" w:rsidR="00674B7E" w:rsidRPr="00A8604E" w:rsidRDefault="00234C89" w:rsidP="0052536D">
            <w:pPr>
              <w:rPr>
                <w:rFonts w:eastAsia="TimesNewRomanPS-BoldMT"/>
              </w:rPr>
            </w:pPr>
            <w:r w:rsidRPr="00A8604E">
              <w:rPr>
                <w:rFonts w:eastAsia="TimesNewRomanPS-BoldMT"/>
                <w:sz w:val="22"/>
                <w:szCs w:val="22"/>
              </w:rPr>
              <w:lastRenderedPageBreak/>
              <w:t xml:space="preserve">2. Особенности организации финансирования через венчурный фонд.  </w:t>
            </w:r>
          </w:p>
        </w:tc>
        <w:tc>
          <w:tcPr>
            <w:tcW w:w="3114" w:type="dxa"/>
          </w:tcPr>
          <w:p w14:paraId="2BB04E28" w14:textId="77777777" w:rsidR="00674B7E" w:rsidRPr="00A8604E" w:rsidRDefault="00234C89" w:rsidP="0052536D">
            <w:pPr>
              <w:rPr>
                <w:rFonts w:eastAsia="TimesNewRomanPSMT"/>
                <w:sz w:val="22"/>
                <w:szCs w:val="22"/>
              </w:rPr>
            </w:pPr>
            <w:r w:rsidRPr="00A8604E">
              <w:rPr>
                <w:sz w:val="22"/>
                <w:szCs w:val="22"/>
              </w:rPr>
              <w:lastRenderedPageBreak/>
              <w:t>Работа с рекомендованной учебной литературой.</w:t>
            </w:r>
          </w:p>
          <w:p w14:paraId="25B31B57"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 и мини-кейсов.</w:t>
            </w:r>
          </w:p>
        </w:tc>
      </w:tr>
      <w:tr w:rsidR="00674B7E" w:rsidRPr="00A8604E" w14:paraId="182B23A0" w14:textId="77777777" w:rsidTr="00713710">
        <w:tc>
          <w:tcPr>
            <w:tcW w:w="2263" w:type="dxa"/>
          </w:tcPr>
          <w:p w14:paraId="42C4083C" w14:textId="77777777" w:rsidR="00674B7E" w:rsidRPr="00A8604E" w:rsidRDefault="00234C89" w:rsidP="0052536D">
            <w:pPr>
              <w:ind w:right="-23"/>
              <w:rPr>
                <w:sz w:val="25"/>
                <w:szCs w:val="25"/>
              </w:rPr>
            </w:pPr>
            <w:r w:rsidRPr="00A8604E">
              <w:rPr>
                <w:sz w:val="22"/>
                <w:szCs w:val="22"/>
              </w:rPr>
              <w:lastRenderedPageBreak/>
              <w:t>4. Корпоративное венчурное финансирование инновационных проектов</w:t>
            </w:r>
          </w:p>
        </w:tc>
        <w:tc>
          <w:tcPr>
            <w:tcW w:w="4400" w:type="dxa"/>
          </w:tcPr>
          <w:p w14:paraId="757CC7F3" w14:textId="77777777" w:rsidR="00674B7E" w:rsidRPr="00A8604E" w:rsidRDefault="00234C89" w:rsidP="0052536D">
            <w:pPr>
              <w:rPr>
                <w:rFonts w:eastAsia="TimesNewRomanPSMT"/>
              </w:rPr>
            </w:pPr>
            <w:r w:rsidRPr="00A8604E">
              <w:rPr>
                <w:rFonts w:eastAsia="TimesNewRomanPSMT"/>
                <w:sz w:val="22"/>
                <w:szCs w:val="22"/>
              </w:rPr>
              <w:t xml:space="preserve">1. Внутренние инвестиции, на получение и поддержание патентов на изобретения, созданные внутри компании. </w:t>
            </w:r>
          </w:p>
          <w:p w14:paraId="4F0FB388" w14:textId="58C6A9C1" w:rsidR="00674B7E" w:rsidRPr="00A8604E" w:rsidRDefault="00234C89" w:rsidP="0052536D">
            <w:pPr>
              <w:rPr>
                <w:rFonts w:eastAsia="TimesNewRomanPSMT"/>
              </w:rPr>
            </w:pPr>
            <w:r w:rsidRPr="00A8604E">
              <w:rPr>
                <w:rFonts w:eastAsia="TimesNewRomanPSMT"/>
                <w:sz w:val="22"/>
                <w:szCs w:val="22"/>
              </w:rPr>
              <w:t>2. Внешние</w:t>
            </w:r>
            <w:r w:rsidR="00A8604E">
              <w:rPr>
                <w:rFonts w:eastAsia="TimesNewRomanPSMT"/>
                <w:sz w:val="22"/>
                <w:szCs w:val="22"/>
              </w:rPr>
              <w:t xml:space="preserve"> </w:t>
            </w:r>
            <w:r w:rsidRPr="00A8604E">
              <w:rPr>
                <w:rFonts w:eastAsia="TimesNewRomanPSMT"/>
                <w:sz w:val="22"/>
                <w:szCs w:val="22"/>
              </w:rPr>
              <w:t>инвестиции</w:t>
            </w:r>
            <w:r w:rsidR="00A8604E">
              <w:rPr>
                <w:rFonts w:eastAsia="TimesNewRomanPSMT"/>
                <w:sz w:val="22"/>
                <w:szCs w:val="22"/>
              </w:rPr>
              <w:t>,</w:t>
            </w:r>
            <w:r w:rsidRPr="00A8604E">
              <w:rPr>
                <w:rFonts w:eastAsia="TimesNewRomanPSMT"/>
                <w:sz w:val="22"/>
                <w:szCs w:val="22"/>
              </w:rPr>
              <w:t xml:space="preserve"> направленные на получение чужих патентов.</w:t>
            </w:r>
          </w:p>
        </w:tc>
        <w:tc>
          <w:tcPr>
            <w:tcW w:w="3114" w:type="dxa"/>
          </w:tcPr>
          <w:p w14:paraId="286744CB" w14:textId="77777777" w:rsidR="00674B7E" w:rsidRPr="00A8604E" w:rsidRDefault="00234C89" w:rsidP="0052536D">
            <w:pPr>
              <w:rPr>
                <w:rFonts w:eastAsia="TimesNewRomanPSMT"/>
                <w:sz w:val="22"/>
                <w:szCs w:val="22"/>
              </w:rPr>
            </w:pPr>
            <w:r w:rsidRPr="00A8604E">
              <w:rPr>
                <w:sz w:val="22"/>
                <w:szCs w:val="22"/>
              </w:rPr>
              <w:t>Работа с рекомендованной учебной литературой.</w:t>
            </w:r>
          </w:p>
          <w:p w14:paraId="1CC6F82A"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 и мини-кейсов.</w:t>
            </w:r>
          </w:p>
        </w:tc>
      </w:tr>
      <w:tr w:rsidR="00674B7E" w14:paraId="74458DBD" w14:textId="77777777" w:rsidTr="00713710">
        <w:tc>
          <w:tcPr>
            <w:tcW w:w="2263" w:type="dxa"/>
          </w:tcPr>
          <w:p w14:paraId="4A0265B9" w14:textId="77777777" w:rsidR="00674B7E" w:rsidRPr="00A8604E" w:rsidRDefault="00234C89" w:rsidP="0052536D">
            <w:pPr>
              <w:ind w:right="-23"/>
              <w:rPr>
                <w:rFonts w:eastAsia="TimesNewRomanPS-BoldMT"/>
                <w:sz w:val="25"/>
                <w:szCs w:val="25"/>
              </w:rPr>
            </w:pPr>
            <w:r w:rsidRPr="00A8604E">
              <w:rPr>
                <w:sz w:val="22"/>
                <w:szCs w:val="22"/>
              </w:rPr>
              <w:t>5. Государственная поддержка развития инноваций</w:t>
            </w:r>
          </w:p>
        </w:tc>
        <w:tc>
          <w:tcPr>
            <w:tcW w:w="4400" w:type="dxa"/>
          </w:tcPr>
          <w:p w14:paraId="590557AD" w14:textId="77777777" w:rsidR="00674B7E" w:rsidRPr="00A8604E" w:rsidRDefault="00234C89" w:rsidP="0052536D">
            <w:pPr>
              <w:rPr>
                <w:rFonts w:eastAsia="TimesNewRomanPSMT"/>
              </w:rPr>
            </w:pPr>
            <w:r w:rsidRPr="00A8604E">
              <w:rPr>
                <w:rFonts w:eastAsia="TimesNewRomanPSMT"/>
                <w:sz w:val="22"/>
                <w:szCs w:val="22"/>
              </w:rPr>
              <w:t xml:space="preserve">1. Перечень нормативно-правовых актов, регулирующих деятельность в сфере инноваций в России. </w:t>
            </w:r>
          </w:p>
          <w:p w14:paraId="3D017026" w14:textId="77777777" w:rsidR="00674B7E" w:rsidRPr="00A8604E" w:rsidRDefault="00234C89" w:rsidP="0052536D">
            <w:pPr>
              <w:rPr>
                <w:rFonts w:eastAsia="TimesNewRomanPSMT"/>
              </w:rPr>
            </w:pPr>
            <w:r w:rsidRPr="00A8604E">
              <w:rPr>
                <w:rFonts w:eastAsia="TimesNewRomanPSMT"/>
                <w:sz w:val="22"/>
                <w:szCs w:val="22"/>
              </w:rPr>
              <w:t xml:space="preserve">2. Причины низкого уровня инновационной активности в РФ. Сравнительный анализ инновационной деятельности за рубежом. </w:t>
            </w:r>
          </w:p>
          <w:p w14:paraId="7B3835A5" w14:textId="77777777" w:rsidR="00674B7E" w:rsidRPr="00A8604E" w:rsidRDefault="00234C89" w:rsidP="0052536D">
            <w:pPr>
              <w:rPr>
                <w:rFonts w:eastAsia="TimesNewRomanPSMT"/>
              </w:rPr>
            </w:pPr>
            <w:r w:rsidRPr="00A8604E">
              <w:rPr>
                <w:rFonts w:eastAsia="TimesNewRomanPSMT"/>
                <w:sz w:val="22"/>
                <w:szCs w:val="22"/>
              </w:rPr>
              <w:t xml:space="preserve">3. Роль государства в осуществлении инновационной деятельности. </w:t>
            </w:r>
          </w:p>
          <w:p w14:paraId="366F04F6" w14:textId="77777777" w:rsidR="00674B7E" w:rsidRPr="00A8604E" w:rsidRDefault="00234C89" w:rsidP="0052536D">
            <w:pPr>
              <w:rPr>
                <w:rFonts w:eastAsia="TimesNewRomanPSMT"/>
              </w:rPr>
            </w:pPr>
            <w:r w:rsidRPr="00A8604E">
              <w:rPr>
                <w:rFonts w:eastAsia="TimesNewRomanPSMT"/>
                <w:sz w:val="22"/>
                <w:szCs w:val="22"/>
              </w:rPr>
              <w:t xml:space="preserve">4. Приоритетные направления государственной инновационной политики России. </w:t>
            </w:r>
          </w:p>
          <w:p w14:paraId="5C1E1B52" w14:textId="77777777" w:rsidR="00674B7E" w:rsidRPr="00A8604E" w:rsidRDefault="00234C89" w:rsidP="0052536D">
            <w:pPr>
              <w:rPr>
                <w:rFonts w:eastAsia="TimesNewRomanPSMT"/>
              </w:rPr>
            </w:pPr>
            <w:r w:rsidRPr="00A8604E">
              <w:rPr>
                <w:rFonts w:eastAsia="TimesNewRomanPSMT"/>
                <w:sz w:val="22"/>
                <w:szCs w:val="22"/>
              </w:rPr>
              <w:t>5. Зарубежный опыт государственного регулирования инновационной деятельности.</w:t>
            </w:r>
          </w:p>
        </w:tc>
        <w:tc>
          <w:tcPr>
            <w:tcW w:w="3114" w:type="dxa"/>
          </w:tcPr>
          <w:p w14:paraId="0A0AFD59" w14:textId="77777777" w:rsidR="00674B7E" w:rsidRPr="00A8604E" w:rsidRDefault="00234C89" w:rsidP="0052536D">
            <w:pPr>
              <w:rPr>
                <w:rFonts w:eastAsia="TimesNewRomanPSMT"/>
                <w:sz w:val="22"/>
                <w:szCs w:val="22"/>
              </w:rPr>
            </w:pPr>
            <w:r w:rsidRPr="00A8604E">
              <w:rPr>
                <w:sz w:val="22"/>
                <w:szCs w:val="22"/>
              </w:rPr>
              <w:t>Работа с рекомендованной учебной литературой.</w:t>
            </w:r>
          </w:p>
          <w:p w14:paraId="62A5E9AA" w14:textId="77777777" w:rsidR="00674B7E" w:rsidRPr="00A8604E" w:rsidRDefault="00234C89" w:rsidP="0052536D">
            <w:pPr>
              <w:rPr>
                <w:rFonts w:eastAsia="TimesNewRomanPSMT"/>
                <w:sz w:val="22"/>
                <w:szCs w:val="22"/>
              </w:rPr>
            </w:pPr>
            <w:r w:rsidRPr="00A8604E">
              <w:rPr>
                <w:rFonts w:eastAsia="TimesNewRomanPSMT"/>
                <w:sz w:val="22"/>
                <w:szCs w:val="22"/>
              </w:rPr>
              <w:t>Подготовка к устному опросу, групповой дискуссии, решение тестовых заданий.</w:t>
            </w:r>
          </w:p>
          <w:p w14:paraId="120210A7" w14:textId="77777777" w:rsidR="00674B7E" w:rsidRDefault="00674B7E" w:rsidP="0052536D">
            <w:pPr>
              <w:rPr>
                <w:rFonts w:eastAsia="TimesNewRomanPSMT"/>
              </w:rPr>
            </w:pPr>
          </w:p>
        </w:tc>
      </w:tr>
    </w:tbl>
    <w:p w14:paraId="03213FCA" w14:textId="6CF8E71C" w:rsidR="00674B7E" w:rsidRPr="00A8604E" w:rsidRDefault="00234C89">
      <w:pPr>
        <w:keepNext/>
        <w:spacing w:before="240" w:line="360" w:lineRule="auto"/>
        <w:ind w:firstLine="709"/>
        <w:jc w:val="both"/>
        <w:outlineLvl w:val="0"/>
        <w:rPr>
          <w:b/>
          <w:bCs/>
        </w:rPr>
      </w:pPr>
      <w:bookmarkStart w:id="20" w:name="_Toc415149565"/>
      <w:bookmarkStart w:id="21" w:name="_Toc160611810"/>
      <w:r w:rsidRPr="00A8604E">
        <w:rPr>
          <w:b/>
          <w:bCs/>
        </w:rPr>
        <w:t>6.2.</w:t>
      </w:r>
      <w:bookmarkEnd w:id="20"/>
      <w:r w:rsidRPr="00A8604E">
        <w:rPr>
          <w:b/>
          <w:bCs/>
        </w:rPr>
        <w:t> Перечень вопросов, заданий, тем для подготовки к текущему контролю</w:t>
      </w:r>
      <w:bookmarkEnd w:id="21"/>
    </w:p>
    <w:p w14:paraId="2D98D6B1" w14:textId="77777777" w:rsidR="00674B7E" w:rsidRPr="00A8604E" w:rsidRDefault="00234C89">
      <w:pPr>
        <w:spacing w:line="360" w:lineRule="auto"/>
        <w:ind w:firstLine="709"/>
        <w:jc w:val="both"/>
        <w:rPr>
          <w:b/>
        </w:rPr>
      </w:pPr>
      <w:r w:rsidRPr="00A8604E">
        <w:rPr>
          <w:b/>
        </w:rPr>
        <w:t>Контрольная работа</w:t>
      </w:r>
    </w:p>
    <w:p w14:paraId="5B710185" w14:textId="77777777" w:rsidR="00674B7E" w:rsidRPr="00A8604E" w:rsidRDefault="00234C89">
      <w:pPr>
        <w:pStyle w:val="Default"/>
        <w:spacing w:line="360" w:lineRule="auto"/>
        <w:ind w:firstLine="709"/>
        <w:jc w:val="both"/>
        <w:rPr>
          <w:sz w:val="28"/>
          <w:szCs w:val="28"/>
        </w:rPr>
      </w:pPr>
      <w:r w:rsidRPr="00A8604E">
        <w:rPr>
          <w:sz w:val="28"/>
          <w:szCs w:val="28"/>
        </w:rPr>
        <w:t>При выполнении контрольной работы студенты решают открытые и закрытые тесты, практико-ориентированные задачи.</w:t>
      </w:r>
    </w:p>
    <w:p w14:paraId="19542528" w14:textId="77777777" w:rsidR="00674B7E" w:rsidRPr="00A8604E" w:rsidRDefault="00234C89">
      <w:pPr>
        <w:widowControl w:val="0"/>
        <w:spacing w:line="360" w:lineRule="auto"/>
        <w:ind w:firstLine="709"/>
        <w:jc w:val="both"/>
      </w:pPr>
      <w:r w:rsidRPr="00A8604E">
        <w:t xml:space="preserve">Студентам по вариантам выдаются задания, содержащие, как недостающую информацию, так и избыточную. </w:t>
      </w:r>
    </w:p>
    <w:p w14:paraId="4C224134" w14:textId="264C19D1" w:rsidR="00674B7E" w:rsidRPr="0083070C" w:rsidRDefault="00234C89">
      <w:pPr>
        <w:widowControl w:val="0"/>
        <w:spacing w:line="360" w:lineRule="auto"/>
        <w:ind w:firstLine="709"/>
        <w:jc w:val="both"/>
        <w:rPr>
          <w:b/>
        </w:rPr>
      </w:pPr>
      <w:r w:rsidRPr="0083070C">
        <w:rPr>
          <w:b/>
        </w:rPr>
        <w:t>Пример варианта контрольной работы (задачи, тесты, задания)</w:t>
      </w:r>
    </w:p>
    <w:p w14:paraId="592C4147" w14:textId="77777777" w:rsidR="00674B7E" w:rsidRPr="0083070C" w:rsidRDefault="00234C89" w:rsidP="0097092A">
      <w:pPr>
        <w:pStyle w:val="Default"/>
        <w:tabs>
          <w:tab w:val="left" w:pos="426"/>
        </w:tabs>
        <w:spacing w:line="360" w:lineRule="auto"/>
        <w:rPr>
          <w:u w:val="single"/>
        </w:rPr>
      </w:pPr>
      <w:bookmarkStart w:id="22" w:name="_Hlk161058399"/>
      <w:r w:rsidRPr="0083070C">
        <w:rPr>
          <w:b/>
          <w:bCs/>
          <w:sz w:val="28"/>
          <w:szCs w:val="28"/>
          <w:u w:val="single"/>
        </w:rPr>
        <w:t>Задача 1</w:t>
      </w:r>
    </w:p>
    <w:p w14:paraId="11D13562" w14:textId="1D82B55A" w:rsidR="00674B7E" w:rsidRPr="0083070C" w:rsidRDefault="00234C89" w:rsidP="0097092A">
      <w:pPr>
        <w:pStyle w:val="Default"/>
        <w:tabs>
          <w:tab w:val="left" w:pos="426"/>
        </w:tabs>
        <w:spacing w:line="360" w:lineRule="auto"/>
        <w:jc w:val="both"/>
      </w:pPr>
      <w:r w:rsidRPr="0083070C">
        <w:rPr>
          <w:sz w:val="28"/>
          <w:szCs w:val="28"/>
        </w:rPr>
        <w:t xml:space="preserve">Инвестор оценивает </w:t>
      </w:r>
      <w:r w:rsidR="00F466BC" w:rsidRPr="0083070C">
        <w:rPr>
          <w:sz w:val="28"/>
          <w:szCs w:val="28"/>
        </w:rPr>
        <w:t xml:space="preserve">инновационный </w:t>
      </w:r>
      <w:r w:rsidRPr="0083070C">
        <w:rPr>
          <w:sz w:val="28"/>
          <w:szCs w:val="28"/>
        </w:rPr>
        <w:t>проект со следующими прогнозными денежными потоками:</w:t>
      </w:r>
    </w:p>
    <w:p w14:paraId="21F9BC5B" w14:textId="77777777" w:rsidR="00674B7E" w:rsidRPr="0083070C" w:rsidRDefault="00234C89" w:rsidP="00234C89">
      <w:pPr>
        <w:pStyle w:val="Default"/>
        <w:numPr>
          <w:ilvl w:val="0"/>
          <w:numId w:val="6"/>
        </w:numPr>
        <w:tabs>
          <w:tab w:val="left" w:pos="426"/>
          <w:tab w:val="left" w:pos="1134"/>
        </w:tabs>
        <w:spacing w:line="360" w:lineRule="auto"/>
        <w:ind w:left="0" w:firstLine="0"/>
        <w:jc w:val="both"/>
      </w:pPr>
      <w:r w:rsidRPr="0083070C">
        <w:rPr>
          <w:sz w:val="28"/>
          <w:szCs w:val="28"/>
        </w:rPr>
        <w:t>первоначальные инвестиции в 0 году 400 млн. руб.,</w:t>
      </w:r>
    </w:p>
    <w:p w14:paraId="04BBBB0A" w14:textId="77777777" w:rsidR="00674B7E" w:rsidRPr="0083070C" w:rsidRDefault="00234C89" w:rsidP="00234C89">
      <w:pPr>
        <w:pStyle w:val="Default"/>
        <w:numPr>
          <w:ilvl w:val="0"/>
          <w:numId w:val="6"/>
        </w:numPr>
        <w:tabs>
          <w:tab w:val="left" w:pos="426"/>
          <w:tab w:val="left" w:pos="1134"/>
        </w:tabs>
        <w:spacing w:line="360" w:lineRule="auto"/>
        <w:ind w:left="0" w:firstLine="0"/>
        <w:jc w:val="both"/>
      </w:pPr>
      <w:r w:rsidRPr="0083070C">
        <w:rPr>
          <w:sz w:val="28"/>
          <w:szCs w:val="28"/>
        </w:rPr>
        <w:t>чистые денежные потоки в 1-5 годах 120 млн. руб. (в форме предоплаты в начале года),</w:t>
      </w:r>
    </w:p>
    <w:p w14:paraId="31032927" w14:textId="77777777" w:rsidR="00674B7E" w:rsidRPr="0083070C" w:rsidRDefault="00234C89" w:rsidP="00234C89">
      <w:pPr>
        <w:pStyle w:val="Default"/>
        <w:numPr>
          <w:ilvl w:val="0"/>
          <w:numId w:val="6"/>
        </w:numPr>
        <w:tabs>
          <w:tab w:val="left" w:pos="426"/>
          <w:tab w:val="left" w:pos="1134"/>
        </w:tabs>
        <w:spacing w:line="360" w:lineRule="auto"/>
        <w:ind w:left="0" w:firstLine="0"/>
        <w:jc w:val="both"/>
      </w:pPr>
      <w:r w:rsidRPr="0083070C">
        <w:rPr>
          <w:sz w:val="28"/>
          <w:szCs w:val="28"/>
        </w:rPr>
        <w:t xml:space="preserve">затраты на закрытие в 5 году -130 млн. руб. </w:t>
      </w:r>
    </w:p>
    <w:p w14:paraId="614E91AF" w14:textId="77777777" w:rsidR="00674B7E" w:rsidRPr="0083070C" w:rsidRDefault="00234C89" w:rsidP="0097092A">
      <w:pPr>
        <w:pStyle w:val="Default"/>
        <w:tabs>
          <w:tab w:val="left" w:pos="426"/>
        </w:tabs>
        <w:spacing w:line="360" w:lineRule="auto"/>
        <w:jc w:val="both"/>
      </w:pPr>
      <w:r w:rsidRPr="0083070C">
        <w:rPr>
          <w:sz w:val="28"/>
          <w:szCs w:val="28"/>
        </w:rPr>
        <w:t>Средневзвешенная цена капитала 10%.</w:t>
      </w:r>
    </w:p>
    <w:p w14:paraId="1E37E295" w14:textId="01DFEF31" w:rsidR="00674B7E" w:rsidRPr="0083070C" w:rsidRDefault="00234C89" w:rsidP="0097092A">
      <w:pPr>
        <w:pStyle w:val="Default"/>
        <w:tabs>
          <w:tab w:val="left" w:pos="426"/>
        </w:tabs>
        <w:spacing w:line="360" w:lineRule="auto"/>
        <w:jc w:val="both"/>
      </w:pPr>
      <w:r w:rsidRPr="0083070C">
        <w:rPr>
          <w:sz w:val="28"/>
          <w:szCs w:val="28"/>
        </w:rPr>
        <w:lastRenderedPageBreak/>
        <w:t xml:space="preserve">Рассчитать чистую приведенную стоимость проекта (NPV) и внутреннюю ставку доходности (IRR) для инвестиционного проекта, сделать выводы об экономической целесообразности </w:t>
      </w:r>
      <w:r w:rsidR="00F466BC" w:rsidRPr="0083070C">
        <w:rPr>
          <w:sz w:val="28"/>
          <w:szCs w:val="28"/>
        </w:rPr>
        <w:t xml:space="preserve">финансирования данного </w:t>
      </w:r>
      <w:r w:rsidRPr="0083070C">
        <w:rPr>
          <w:sz w:val="28"/>
          <w:szCs w:val="28"/>
        </w:rPr>
        <w:t>проекта.</w:t>
      </w:r>
    </w:p>
    <w:p w14:paraId="472B803E" w14:textId="77777777" w:rsidR="00674B7E" w:rsidRPr="0083070C" w:rsidRDefault="00234C89" w:rsidP="0097092A">
      <w:pPr>
        <w:widowControl w:val="0"/>
        <w:shd w:val="clear" w:color="auto" w:fill="FFFFFF"/>
        <w:spacing w:line="360" w:lineRule="auto"/>
        <w:jc w:val="both"/>
        <w:rPr>
          <w:u w:val="single"/>
        </w:rPr>
      </w:pPr>
      <w:bookmarkStart w:id="23" w:name="undefined"/>
      <w:bookmarkEnd w:id="22"/>
      <w:r w:rsidRPr="0083070C">
        <w:rPr>
          <w:b/>
          <w:bCs/>
          <w:u w:val="single"/>
        </w:rPr>
        <w:t>Задача 2</w:t>
      </w:r>
    </w:p>
    <w:p w14:paraId="6AE3AA21" w14:textId="78146A43" w:rsidR="00674B7E" w:rsidRDefault="00234C89" w:rsidP="0097092A">
      <w:pPr>
        <w:shd w:val="clear" w:color="auto" w:fill="FFFFFF"/>
        <w:tabs>
          <w:tab w:val="left" w:pos="1380"/>
        </w:tabs>
        <w:spacing w:line="360" w:lineRule="auto"/>
        <w:jc w:val="both"/>
      </w:pPr>
      <w:r w:rsidRPr="0083070C">
        <w:t xml:space="preserve">Согласно финансовой отчетности за текущий финансовый год, </w:t>
      </w:r>
      <w:r w:rsidR="00F466BC" w:rsidRPr="0083070C">
        <w:t xml:space="preserve">инновационная </w:t>
      </w:r>
      <w:r w:rsidRPr="0083070C">
        <w:t>Компания</w:t>
      </w:r>
      <w:r w:rsidR="00F466BC">
        <w:t>-ц</w:t>
      </w:r>
      <w:r>
        <w:t>ель имеет следующие финансовые показатели:</w:t>
      </w:r>
    </w:p>
    <w:p w14:paraId="3B02AB80" w14:textId="77777777" w:rsidR="00674B7E" w:rsidRDefault="00234C89" w:rsidP="00234C89">
      <w:pPr>
        <w:numPr>
          <w:ilvl w:val="0"/>
          <w:numId w:val="7"/>
        </w:numPr>
        <w:shd w:val="clear" w:color="auto" w:fill="FFFFFF"/>
        <w:tabs>
          <w:tab w:val="left" w:pos="426"/>
        </w:tabs>
        <w:spacing w:line="360" w:lineRule="auto"/>
        <w:ind w:left="0" w:hanging="22"/>
        <w:jc w:val="both"/>
      </w:pPr>
      <w:r>
        <w:t>Выручка 3000 млн. руб.</w:t>
      </w:r>
    </w:p>
    <w:p w14:paraId="707A1C8C" w14:textId="77777777" w:rsidR="00674B7E" w:rsidRDefault="00234C89" w:rsidP="00234C89">
      <w:pPr>
        <w:numPr>
          <w:ilvl w:val="0"/>
          <w:numId w:val="7"/>
        </w:numPr>
        <w:shd w:val="clear" w:color="auto" w:fill="FFFFFF"/>
        <w:tabs>
          <w:tab w:val="left" w:pos="426"/>
        </w:tabs>
        <w:spacing w:line="360" w:lineRule="auto"/>
        <w:ind w:left="0" w:hanging="22"/>
        <w:jc w:val="both"/>
      </w:pPr>
      <w:r>
        <w:rPr>
          <w:lang w:val="en-GB"/>
        </w:rPr>
        <w:t xml:space="preserve">EBITDA </w:t>
      </w:r>
      <w:r>
        <w:t>450 млн. руб.</w:t>
      </w:r>
    </w:p>
    <w:p w14:paraId="17A618E7" w14:textId="77777777" w:rsidR="00674B7E" w:rsidRDefault="00234C89" w:rsidP="00234C89">
      <w:pPr>
        <w:numPr>
          <w:ilvl w:val="0"/>
          <w:numId w:val="7"/>
        </w:numPr>
        <w:shd w:val="clear" w:color="auto" w:fill="FFFFFF"/>
        <w:tabs>
          <w:tab w:val="left" w:pos="426"/>
        </w:tabs>
        <w:spacing w:line="360" w:lineRule="auto"/>
        <w:ind w:left="0" w:hanging="22"/>
        <w:jc w:val="both"/>
      </w:pPr>
      <w:r>
        <w:t>Долг 600 млн. руб.</w:t>
      </w:r>
    </w:p>
    <w:p w14:paraId="5A161B13" w14:textId="77777777" w:rsidR="00674B7E" w:rsidRDefault="00234C89" w:rsidP="00234C89">
      <w:pPr>
        <w:numPr>
          <w:ilvl w:val="0"/>
          <w:numId w:val="7"/>
        </w:numPr>
        <w:shd w:val="clear" w:color="auto" w:fill="FFFFFF"/>
        <w:tabs>
          <w:tab w:val="left" w:pos="426"/>
        </w:tabs>
        <w:spacing w:line="360" w:lineRule="auto"/>
        <w:ind w:left="0" w:hanging="22"/>
        <w:jc w:val="both"/>
      </w:pPr>
      <w:r>
        <w:t>Денежные средства 50 млн. руб.</w:t>
      </w:r>
    </w:p>
    <w:p w14:paraId="1D199AD8" w14:textId="77777777" w:rsidR="00674B7E" w:rsidRDefault="00234C89" w:rsidP="0097092A">
      <w:pPr>
        <w:shd w:val="clear" w:color="auto" w:fill="FFFFFF"/>
        <w:tabs>
          <w:tab w:val="left" w:pos="1380"/>
        </w:tabs>
        <w:spacing w:line="360" w:lineRule="auto"/>
        <w:jc w:val="both"/>
      </w:pPr>
      <w:r>
        <w:t>Идентифицированы котирующиеся компании-аналоги:</w:t>
      </w:r>
    </w:p>
    <w:tbl>
      <w:tblPr>
        <w:tblW w:w="6811" w:type="dxa"/>
        <w:tblInd w:w="-5" w:type="dxa"/>
        <w:tblLook w:val="04A0" w:firstRow="1" w:lastRow="0" w:firstColumn="1" w:lastColumn="0" w:noHBand="0" w:noVBand="1"/>
      </w:tblPr>
      <w:tblGrid>
        <w:gridCol w:w="2122"/>
        <w:gridCol w:w="2513"/>
        <w:gridCol w:w="2176"/>
      </w:tblGrid>
      <w:tr w:rsidR="00674B7E" w14:paraId="3894816E" w14:textId="77777777" w:rsidTr="00A8604E">
        <w:trPr>
          <w:trHeight w:val="329"/>
        </w:trPr>
        <w:tc>
          <w:tcPr>
            <w:tcW w:w="2122" w:type="dxa"/>
            <w:tcBorders>
              <w:top w:val="single" w:sz="4" w:space="0" w:color="000000"/>
              <w:left w:val="single" w:sz="4" w:space="0" w:color="000000"/>
              <w:bottom w:val="single" w:sz="4" w:space="0" w:color="000000"/>
              <w:right w:val="single" w:sz="4" w:space="0" w:color="000000"/>
            </w:tcBorders>
            <w:noWrap/>
            <w:vAlign w:val="center"/>
          </w:tcPr>
          <w:p w14:paraId="7A561C5E" w14:textId="77777777" w:rsidR="00674B7E" w:rsidRDefault="00234C89">
            <w:pPr>
              <w:jc w:val="center"/>
              <w:rPr>
                <w:b/>
                <w:color w:val="000000"/>
              </w:rPr>
            </w:pPr>
            <w:r>
              <w:rPr>
                <w:b/>
                <w:color w:val="000000"/>
              </w:rPr>
              <w:t>Компания-аналог</w:t>
            </w:r>
          </w:p>
        </w:tc>
        <w:tc>
          <w:tcPr>
            <w:tcW w:w="2513" w:type="dxa"/>
            <w:tcBorders>
              <w:top w:val="single" w:sz="4" w:space="0" w:color="000000"/>
              <w:left w:val="none" w:sz="255" w:space="0" w:color="FFFFFF"/>
              <w:bottom w:val="single" w:sz="4" w:space="0" w:color="000000"/>
              <w:right w:val="single" w:sz="4" w:space="0" w:color="000000"/>
            </w:tcBorders>
            <w:noWrap/>
            <w:vAlign w:val="center"/>
          </w:tcPr>
          <w:p w14:paraId="548B426D" w14:textId="77777777" w:rsidR="00674B7E" w:rsidRDefault="00234C89">
            <w:pPr>
              <w:jc w:val="center"/>
              <w:rPr>
                <w:b/>
                <w:color w:val="000000"/>
              </w:rPr>
            </w:pPr>
            <w:r>
              <w:rPr>
                <w:b/>
                <w:color w:val="000000"/>
              </w:rPr>
              <w:t>Капитализация, млн. руб.</w:t>
            </w:r>
          </w:p>
        </w:tc>
        <w:tc>
          <w:tcPr>
            <w:tcW w:w="2176" w:type="dxa"/>
            <w:tcBorders>
              <w:top w:val="single" w:sz="4" w:space="0" w:color="000000"/>
              <w:left w:val="none" w:sz="255" w:space="0" w:color="FFFFFF"/>
              <w:bottom w:val="single" w:sz="4" w:space="0" w:color="000000"/>
              <w:right w:val="single" w:sz="4" w:space="0" w:color="000000"/>
            </w:tcBorders>
            <w:noWrap/>
            <w:vAlign w:val="center"/>
          </w:tcPr>
          <w:p w14:paraId="7D80283C" w14:textId="77777777" w:rsidR="00674B7E" w:rsidRDefault="00234C89">
            <w:pPr>
              <w:jc w:val="center"/>
              <w:rPr>
                <w:b/>
                <w:color w:val="000000"/>
              </w:rPr>
            </w:pPr>
            <w:r>
              <w:rPr>
                <w:b/>
                <w:color w:val="000000"/>
              </w:rPr>
              <w:t>EV/EBITDA</w:t>
            </w:r>
          </w:p>
        </w:tc>
      </w:tr>
      <w:tr w:rsidR="00674B7E" w14:paraId="45C50398"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343627B6" w14:textId="77777777" w:rsidR="00674B7E" w:rsidRDefault="00234C89">
            <w:pPr>
              <w:jc w:val="center"/>
              <w:rPr>
                <w:color w:val="000000"/>
              </w:rPr>
            </w:pPr>
            <w:r>
              <w:rPr>
                <w:color w:val="000000"/>
              </w:rPr>
              <w:t>1</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1C9E474A" w14:textId="77777777" w:rsidR="00674B7E" w:rsidRDefault="00234C89">
            <w:pPr>
              <w:jc w:val="center"/>
              <w:rPr>
                <w:color w:val="000000"/>
              </w:rPr>
            </w:pPr>
            <w:r>
              <w:rPr>
                <w:color w:val="000000"/>
              </w:rPr>
              <w:t>400 000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7F219102" w14:textId="77777777" w:rsidR="00674B7E" w:rsidRDefault="00234C89">
            <w:pPr>
              <w:jc w:val="center"/>
              <w:rPr>
                <w:color w:val="000000"/>
              </w:rPr>
            </w:pPr>
            <w:r>
              <w:rPr>
                <w:color w:val="000000"/>
              </w:rPr>
              <w:t>7.7</w:t>
            </w:r>
          </w:p>
        </w:tc>
      </w:tr>
      <w:tr w:rsidR="00674B7E" w14:paraId="327FA29B"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3227C073" w14:textId="77777777" w:rsidR="00674B7E" w:rsidRDefault="00234C89">
            <w:pPr>
              <w:jc w:val="center"/>
              <w:rPr>
                <w:color w:val="000000"/>
              </w:rPr>
            </w:pPr>
            <w:r>
              <w:rPr>
                <w:color w:val="000000"/>
              </w:rPr>
              <w:t>2</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3A0EDAA3" w14:textId="77777777" w:rsidR="00674B7E" w:rsidRDefault="00234C89">
            <w:pPr>
              <w:jc w:val="center"/>
              <w:rPr>
                <w:color w:val="000000"/>
              </w:rPr>
            </w:pPr>
            <w:r>
              <w:rPr>
                <w:color w:val="000000"/>
              </w:rPr>
              <w:t>350 000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66E67767" w14:textId="77777777" w:rsidR="00674B7E" w:rsidRDefault="00234C89">
            <w:pPr>
              <w:jc w:val="center"/>
              <w:rPr>
                <w:color w:val="000000"/>
              </w:rPr>
            </w:pPr>
            <w:r>
              <w:rPr>
                <w:color w:val="000000"/>
              </w:rPr>
              <w:t>10</w:t>
            </w:r>
          </w:p>
        </w:tc>
      </w:tr>
      <w:tr w:rsidR="00674B7E" w14:paraId="7E5A8F05"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658DD545" w14:textId="77777777" w:rsidR="00674B7E" w:rsidRDefault="00234C89">
            <w:pPr>
              <w:jc w:val="center"/>
              <w:rPr>
                <w:color w:val="000000"/>
              </w:rPr>
            </w:pPr>
            <w:r>
              <w:rPr>
                <w:color w:val="000000"/>
              </w:rPr>
              <w:t>3</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0D3BA46B" w14:textId="77777777" w:rsidR="00674B7E" w:rsidRDefault="00234C89">
            <w:pPr>
              <w:jc w:val="center"/>
              <w:rPr>
                <w:color w:val="000000"/>
              </w:rPr>
            </w:pPr>
            <w:r>
              <w:rPr>
                <w:color w:val="000000"/>
              </w:rPr>
              <w:t>1 800 000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441F4302" w14:textId="77777777" w:rsidR="00674B7E" w:rsidRDefault="00234C89">
            <w:pPr>
              <w:jc w:val="center"/>
              <w:rPr>
                <w:color w:val="000000"/>
              </w:rPr>
            </w:pPr>
            <w:r>
              <w:rPr>
                <w:color w:val="000000"/>
              </w:rPr>
              <w:t>6.5</w:t>
            </w:r>
          </w:p>
        </w:tc>
      </w:tr>
      <w:tr w:rsidR="00674B7E" w14:paraId="3A0777D1" w14:textId="77777777" w:rsidTr="00A8604E">
        <w:trPr>
          <w:trHeight w:val="65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732DB736" w14:textId="77777777" w:rsidR="00674B7E" w:rsidRDefault="00234C89">
            <w:pPr>
              <w:jc w:val="center"/>
              <w:rPr>
                <w:color w:val="000000"/>
              </w:rPr>
            </w:pPr>
            <w:r>
              <w:rPr>
                <w:color w:val="000000"/>
              </w:rPr>
              <w:t>4</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3BDA9152" w14:textId="77777777" w:rsidR="00674B7E" w:rsidRDefault="00234C89">
            <w:pPr>
              <w:jc w:val="center"/>
              <w:rPr>
                <w:color w:val="000000"/>
              </w:rPr>
            </w:pPr>
            <w:r>
              <w:rPr>
                <w:color w:val="000000"/>
              </w:rPr>
              <w:t>700 000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4B05D69F" w14:textId="77777777" w:rsidR="00674B7E" w:rsidRDefault="00234C89">
            <w:pPr>
              <w:jc w:val="center"/>
              <w:rPr>
                <w:color w:val="000000"/>
              </w:rPr>
            </w:pPr>
            <w:r>
              <w:rPr>
                <w:color w:val="000000"/>
              </w:rPr>
              <w:t>12</w:t>
            </w:r>
          </w:p>
        </w:tc>
      </w:tr>
      <w:tr w:rsidR="00674B7E" w14:paraId="65573E92" w14:textId="77777777" w:rsidTr="00A8604E">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4B8C4F89" w14:textId="77777777" w:rsidR="00674B7E" w:rsidRDefault="00234C89">
            <w:pPr>
              <w:jc w:val="center"/>
              <w:rPr>
                <w:color w:val="000000"/>
              </w:rPr>
            </w:pPr>
            <w:r>
              <w:rPr>
                <w:color w:val="000000"/>
              </w:rPr>
              <w:t>5</w:t>
            </w:r>
          </w:p>
        </w:tc>
        <w:tc>
          <w:tcPr>
            <w:tcW w:w="2513" w:type="dxa"/>
            <w:tcBorders>
              <w:top w:val="none" w:sz="255" w:space="0" w:color="FFFFFF"/>
              <w:left w:val="none" w:sz="255" w:space="0" w:color="FFFFFF"/>
              <w:bottom w:val="single" w:sz="4" w:space="0" w:color="000000"/>
              <w:right w:val="single" w:sz="4" w:space="0" w:color="000000"/>
            </w:tcBorders>
            <w:noWrap/>
            <w:vAlign w:val="center"/>
          </w:tcPr>
          <w:p w14:paraId="60D426F7" w14:textId="77777777" w:rsidR="00674B7E" w:rsidRDefault="00234C89">
            <w:pPr>
              <w:jc w:val="center"/>
              <w:rPr>
                <w:color w:val="000000"/>
              </w:rPr>
            </w:pPr>
            <w:r>
              <w:rPr>
                <w:color w:val="000000"/>
              </w:rPr>
              <w:t>450 000</w:t>
            </w:r>
          </w:p>
        </w:tc>
        <w:tc>
          <w:tcPr>
            <w:tcW w:w="2176" w:type="dxa"/>
            <w:tcBorders>
              <w:top w:val="none" w:sz="255" w:space="0" w:color="FFFFFF"/>
              <w:left w:val="none" w:sz="255" w:space="0" w:color="FFFFFF"/>
              <w:bottom w:val="single" w:sz="4" w:space="0" w:color="000000"/>
              <w:right w:val="single" w:sz="4" w:space="0" w:color="000000"/>
            </w:tcBorders>
            <w:noWrap/>
            <w:vAlign w:val="center"/>
          </w:tcPr>
          <w:p w14:paraId="45E7B6A9" w14:textId="77777777" w:rsidR="00674B7E" w:rsidRDefault="00234C89">
            <w:pPr>
              <w:jc w:val="center"/>
              <w:rPr>
                <w:color w:val="000000"/>
              </w:rPr>
            </w:pPr>
            <w:r>
              <w:rPr>
                <w:color w:val="000000"/>
              </w:rPr>
              <w:t>8.7</w:t>
            </w:r>
          </w:p>
        </w:tc>
      </w:tr>
    </w:tbl>
    <w:p w14:paraId="5F084453" w14:textId="77777777" w:rsidR="00674B7E" w:rsidRDefault="00234C89" w:rsidP="0097092A">
      <w:pPr>
        <w:shd w:val="clear" w:color="auto" w:fill="FFFFFF"/>
        <w:tabs>
          <w:tab w:val="left" w:pos="1380"/>
        </w:tabs>
        <w:spacing w:line="360" w:lineRule="auto"/>
        <w:jc w:val="both"/>
      </w:pPr>
      <w:r>
        <w:t>Корректировка стоимости бизнеса - 30%.</w:t>
      </w:r>
    </w:p>
    <w:p w14:paraId="5B320376" w14:textId="77777777" w:rsidR="00674B7E" w:rsidRDefault="00234C89" w:rsidP="0097092A">
      <w:pPr>
        <w:shd w:val="clear" w:color="auto" w:fill="FFFFFF"/>
        <w:tabs>
          <w:tab w:val="left" w:pos="1380"/>
        </w:tabs>
        <w:spacing w:line="360" w:lineRule="auto"/>
        <w:jc w:val="both"/>
      </w:pPr>
      <w:r>
        <w:t>Определить стоимость Компании-цели сравнительным подходом, а также стоимость ее капитала</w:t>
      </w:r>
    </w:p>
    <w:p w14:paraId="5DB2805D" w14:textId="77777777" w:rsidR="00674B7E" w:rsidRDefault="00234C89" w:rsidP="0097092A">
      <w:pPr>
        <w:widowControl w:val="0"/>
        <w:shd w:val="clear" w:color="auto" w:fill="FFFFFF"/>
        <w:spacing w:line="360" w:lineRule="auto"/>
        <w:jc w:val="both"/>
        <w:rPr>
          <w:u w:val="single"/>
        </w:rPr>
      </w:pPr>
      <w:bookmarkStart w:id="24" w:name="_Hlk161058740"/>
      <w:bookmarkEnd w:id="23"/>
      <w:r>
        <w:rPr>
          <w:b/>
          <w:bCs/>
          <w:u w:val="single"/>
        </w:rPr>
        <w:t>Задача 3</w:t>
      </w:r>
    </w:p>
    <w:p w14:paraId="23F34701" w14:textId="0C8FEED5" w:rsidR="00674B7E" w:rsidRDefault="00234C89" w:rsidP="0097092A">
      <w:pPr>
        <w:pStyle w:val="Default"/>
        <w:spacing w:line="360" w:lineRule="auto"/>
        <w:jc w:val="both"/>
      </w:pPr>
      <w:r>
        <w:rPr>
          <w:sz w:val="28"/>
          <w:szCs w:val="28"/>
        </w:rPr>
        <w:t xml:space="preserve">Инвестиционный фонд, объемом 125 млн. руб., рассматривает несколько </w:t>
      </w:r>
      <w:r w:rsidR="00F466BC">
        <w:rPr>
          <w:sz w:val="28"/>
          <w:szCs w:val="28"/>
        </w:rPr>
        <w:t xml:space="preserve">инновационных </w:t>
      </w:r>
      <w:r>
        <w:rPr>
          <w:sz w:val="28"/>
          <w:szCs w:val="28"/>
        </w:rPr>
        <w:t>инвестиционных проектов с целью осуществления инвестиций в 0 году. Анализируемые проекты имеют следующие прогнозные денежные потоки, в млн. руб.:</w:t>
      </w:r>
    </w:p>
    <w:tbl>
      <w:tblPr>
        <w:tblW w:w="7607" w:type="dxa"/>
        <w:tblInd w:w="-5" w:type="dxa"/>
        <w:tblLook w:val="04A0" w:firstRow="1" w:lastRow="0" w:firstColumn="1" w:lastColumn="0" w:noHBand="0" w:noVBand="1"/>
      </w:tblPr>
      <w:tblGrid>
        <w:gridCol w:w="2127"/>
        <w:gridCol w:w="1096"/>
        <w:gridCol w:w="1096"/>
        <w:gridCol w:w="1096"/>
        <w:gridCol w:w="1096"/>
        <w:gridCol w:w="1096"/>
      </w:tblGrid>
      <w:tr w:rsidR="00674B7E" w14:paraId="625E1104" w14:textId="77777777" w:rsidTr="0083070C">
        <w:trPr>
          <w:trHeight w:val="304"/>
        </w:trPr>
        <w:tc>
          <w:tcPr>
            <w:tcW w:w="2127" w:type="dxa"/>
            <w:tcBorders>
              <w:top w:val="single" w:sz="4" w:space="0" w:color="000000"/>
              <w:left w:val="single" w:sz="4" w:space="0" w:color="000000"/>
              <w:bottom w:val="single" w:sz="4" w:space="0" w:color="000000"/>
              <w:right w:val="single" w:sz="4" w:space="0" w:color="000000"/>
            </w:tcBorders>
            <w:noWrap/>
            <w:vAlign w:val="bottom"/>
          </w:tcPr>
          <w:p w14:paraId="27F40154" w14:textId="77777777" w:rsidR="00674B7E" w:rsidRDefault="00234C89">
            <w:pPr>
              <w:rPr>
                <w:b/>
                <w:color w:val="000000"/>
              </w:rPr>
            </w:pPr>
            <w:r>
              <w:rPr>
                <w:b/>
                <w:color w:val="000000"/>
              </w:rPr>
              <w:t>Проект / Год</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56E3B4A1" w14:textId="77777777" w:rsidR="00674B7E" w:rsidRDefault="00234C89">
            <w:pPr>
              <w:jc w:val="center"/>
              <w:rPr>
                <w:b/>
                <w:color w:val="000000"/>
              </w:rPr>
            </w:pPr>
            <w:r>
              <w:rPr>
                <w:b/>
                <w:color w:val="000000"/>
              </w:rPr>
              <w:t>0</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78955868" w14:textId="77777777" w:rsidR="00674B7E" w:rsidRDefault="00234C89">
            <w:pPr>
              <w:jc w:val="center"/>
              <w:rPr>
                <w:b/>
                <w:color w:val="000000"/>
              </w:rPr>
            </w:pPr>
            <w:r>
              <w:rPr>
                <w:b/>
                <w:color w:val="000000"/>
              </w:rPr>
              <w:t>1</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146D7868" w14:textId="77777777" w:rsidR="00674B7E" w:rsidRDefault="00234C89">
            <w:pPr>
              <w:jc w:val="center"/>
              <w:rPr>
                <w:b/>
                <w:color w:val="000000"/>
              </w:rPr>
            </w:pPr>
            <w:r>
              <w:rPr>
                <w:b/>
                <w:color w:val="000000"/>
              </w:rPr>
              <w:t>2</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46B0F38A" w14:textId="77777777" w:rsidR="00674B7E" w:rsidRDefault="00234C89">
            <w:pPr>
              <w:jc w:val="center"/>
              <w:rPr>
                <w:b/>
                <w:color w:val="000000"/>
              </w:rPr>
            </w:pPr>
            <w:r>
              <w:rPr>
                <w:b/>
                <w:color w:val="000000"/>
              </w:rPr>
              <w:t>3</w:t>
            </w:r>
          </w:p>
        </w:tc>
        <w:tc>
          <w:tcPr>
            <w:tcW w:w="1096" w:type="dxa"/>
            <w:tcBorders>
              <w:top w:val="single" w:sz="4" w:space="0" w:color="000000"/>
              <w:left w:val="none" w:sz="255" w:space="0" w:color="FFFFFF"/>
              <w:bottom w:val="single" w:sz="4" w:space="0" w:color="000000"/>
              <w:right w:val="single" w:sz="4" w:space="0" w:color="000000"/>
            </w:tcBorders>
            <w:noWrap/>
            <w:vAlign w:val="bottom"/>
          </w:tcPr>
          <w:p w14:paraId="0D7BD319" w14:textId="77777777" w:rsidR="00674B7E" w:rsidRDefault="00234C89">
            <w:pPr>
              <w:jc w:val="center"/>
              <w:rPr>
                <w:b/>
                <w:color w:val="000000"/>
              </w:rPr>
            </w:pPr>
            <w:r>
              <w:rPr>
                <w:b/>
                <w:color w:val="000000"/>
              </w:rPr>
              <w:t>4</w:t>
            </w:r>
          </w:p>
        </w:tc>
      </w:tr>
      <w:tr w:rsidR="00674B7E" w14:paraId="371065FA" w14:textId="77777777" w:rsidTr="0083070C">
        <w:trPr>
          <w:trHeight w:val="304"/>
        </w:trPr>
        <w:tc>
          <w:tcPr>
            <w:tcW w:w="2127" w:type="dxa"/>
            <w:tcBorders>
              <w:top w:val="none" w:sz="255" w:space="0" w:color="FFFFFF"/>
              <w:left w:val="single" w:sz="4" w:space="0" w:color="000000"/>
              <w:bottom w:val="single" w:sz="4" w:space="0" w:color="000000"/>
              <w:right w:val="single" w:sz="4" w:space="0" w:color="000000"/>
            </w:tcBorders>
            <w:noWrap/>
            <w:vAlign w:val="bottom"/>
          </w:tcPr>
          <w:p w14:paraId="4DBFA35D" w14:textId="77777777" w:rsidR="00674B7E" w:rsidRDefault="00234C89">
            <w:pPr>
              <w:rPr>
                <w:color w:val="000000"/>
              </w:rPr>
            </w:pPr>
            <w:r>
              <w:rPr>
                <w:color w:val="000000"/>
              </w:rPr>
              <w:t>A</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4BEB099D" w14:textId="77777777" w:rsidR="00674B7E" w:rsidRDefault="00234C89">
            <w:pPr>
              <w:jc w:val="center"/>
              <w:rPr>
                <w:color w:val="000000"/>
              </w:rPr>
            </w:pPr>
            <w:r>
              <w:rPr>
                <w:color w:val="000000"/>
              </w:rPr>
              <w:t>-100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12DCBC48" w14:textId="77777777" w:rsidR="00674B7E" w:rsidRDefault="00234C89">
            <w:pPr>
              <w:jc w:val="center"/>
              <w:rPr>
                <w:color w:val="000000"/>
              </w:rPr>
            </w:pPr>
            <w:r>
              <w:rPr>
                <w:color w:val="000000"/>
              </w:rPr>
              <w:t>-40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392FCD61" w14:textId="77777777" w:rsidR="00674B7E" w:rsidRDefault="00234C89">
            <w:pPr>
              <w:jc w:val="center"/>
              <w:rPr>
                <w:color w:val="000000"/>
              </w:rPr>
            </w:pPr>
            <w:r>
              <w:rPr>
                <w:color w:val="000000"/>
              </w:rPr>
              <w:t>40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79E6D70E"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27D5259B" w14:textId="77777777" w:rsidR="00674B7E" w:rsidRDefault="00234C89">
            <w:pPr>
              <w:jc w:val="center"/>
              <w:rPr>
                <w:color w:val="000000"/>
              </w:rPr>
            </w:pPr>
            <w:r>
              <w:rPr>
                <w:color w:val="000000"/>
              </w:rPr>
              <w:t>80</w:t>
            </w:r>
          </w:p>
        </w:tc>
      </w:tr>
      <w:tr w:rsidR="00674B7E" w14:paraId="152F3D8E" w14:textId="77777777" w:rsidTr="0083070C">
        <w:trPr>
          <w:trHeight w:val="304"/>
        </w:trPr>
        <w:tc>
          <w:tcPr>
            <w:tcW w:w="2127" w:type="dxa"/>
            <w:tcBorders>
              <w:top w:val="none" w:sz="255" w:space="0" w:color="FFFFFF"/>
              <w:left w:val="single" w:sz="4" w:space="0" w:color="000000"/>
              <w:bottom w:val="single" w:sz="4" w:space="0" w:color="000000"/>
              <w:right w:val="single" w:sz="4" w:space="0" w:color="000000"/>
            </w:tcBorders>
            <w:noWrap/>
            <w:vAlign w:val="bottom"/>
          </w:tcPr>
          <w:p w14:paraId="0B250A48" w14:textId="77777777" w:rsidR="00674B7E" w:rsidRDefault="00234C89">
            <w:pPr>
              <w:rPr>
                <w:color w:val="000000"/>
              </w:rPr>
            </w:pPr>
            <w:r>
              <w:rPr>
                <w:color w:val="000000"/>
              </w:rPr>
              <w:t>B</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27081332" w14:textId="77777777" w:rsidR="00674B7E" w:rsidRDefault="00234C89">
            <w:pPr>
              <w:jc w:val="center"/>
              <w:rPr>
                <w:color w:val="000000"/>
              </w:rPr>
            </w:pPr>
            <w:r>
              <w:rPr>
                <w:color w:val="000000"/>
              </w:rPr>
              <w:t>-56</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7BD530FD" w14:textId="77777777" w:rsidR="00674B7E" w:rsidRDefault="00234C89">
            <w:pPr>
              <w:jc w:val="center"/>
              <w:rPr>
                <w:color w:val="000000"/>
              </w:rPr>
            </w:pPr>
            <w:r>
              <w:rPr>
                <w:color w:val="000000"/>
              </w:rPr>
              <w:t>-100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3CC55338"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7916682D"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6BA78892" w14:textId="77777777" w:rsidR="00674B7E" w:rsidRDefault="00234C89">
            <w:pPr>
              <w:jc w:val="center"/>
              <w:rPr>
                <w:color w:val="000000"/>
              </w:rPr>
            </w:pPr>
            <w:r>
              <w:rPr>
                <w:color w:val="000000"/>
              </w:rPr>
              <w:t>40</w:t>
            </w:r>
          </w:p>
        </w:tc>
      </w:tr>
      <w:tr w:rsidR="00674B7E" w14:paraId="78F2C8A4" w14:textId="77777777" w:rsidTr="0083070C">
        <w:trPr>
          <w:trHeight w:val="304"/>
        </w:trPr>
        <w:tc>
          <w:tcPr>
            <w:tcW w:w="2127" w:type="dxa"/>
            <w:tcBorders>
              <w:top w:val="none" w:sz="255" w:space="0" w:color="FFFFFF"/>
              <w:left w:val="single" w:sz="4" w:space="0" w:color="000000"/>
              <w:bottom w:val="single" w:sz="4" w:space="0" w:color="000000"/>
              <w:right w:val="single" w:sz="4" w:space="0" w:color="000000"/>
            </w:tcBorders>
            <w:noWrap/>
            <w:vAlign w:val="bottom"/>
          </w:tcPr>
          <w:p w14:paraId="50593572" w14:textId="77777777" w:rsidR="00674B7E" w:rsidRDefault="00234C89">
            <w:pPr>
              <w:rPr>
                <w:color w:val="000000"/>
              </w:rPr>
            </w:pPr>
            <w:r>
              <w:rPr>
                <w:color w:val="000000"/>
              </w:rPr>
              <w:t>C</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09642D7C" w14:textId="77777777" w:rsidR="00674B7E" w:rsidRDefault="00234C89">
            <w:pPr>
              <w:jc w:val="center"/>
              <w:rPr>
                <w:color w:val="000000"/>
              </w:rPr>
            </w:pPr>
            <w:r>
              <w:rPr>
                <w:color w:val="000000"/>
              </w:rPr>
              <w:t>-60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6331A411" w14:textId="77777777" w:rsidR="00674B7E" w:rsidRDefault="00234C89">
            <w:pPr>
              <w:jc w:val="center"/>
              <w:rPr>
                <w:color w:val="000000"/>
              </w:rPr>
            </w:pPr>
            <w:r>
              <w:rPr>
                <w:color w:val="000000"/>
              </w:rPr>
              <w:t>-60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02701EF5" w14:textId="77777777" w:rsidR="00674B7E" w:rsidRDefault="00234C89">
            <w:pPr>
              <w:jc w:val="center"/>
              <w:rPr>
                <w:color w:val="000000"/>
              </w:rPr>
            </w:pPr>
            <w:r>
              <w:rPr>
                <w:color w:val="000000"/>
              </w:rPr>
              <w:t>60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22605D5F" w14:textId="77777777" w:rsidR="00674B7E" w:rsidRDefault="00234C89">
            <w:pPr>
              <w:jc w:val="center"/>
              <w:rPr>
                <w:color w:val="000000"/>
              </w:rPr>
            </w:pPr>
            <w:r>
              <w:rPr>
                <w:color w:val="000000"/>
              </w:rPr>
              <w:t>80</w:t>
            </w:r>
          </w:p>
        </w:tc>
        <w:tc>
          <w:tcPr>
            <w:tcW w:w="1096" w:type="dxa"/>
            <w:tcBorders>
              <w:top w:val="none" w:sz="255" w:space="0" w:color="FFFFFF"/>
              <w:left w:val="none" w:sz="255" w:space="0" w:color="FFFFFF"/>
              <w:bottom w:val="single" w:sz="4" w:space="0" w:color="000000"/>
              <w:right w:val="single" w:sz="4" w:space="0" w:color="000000"/>
            </w:tcBorders>
            <w:noWrap/>
            <w:vAlign w:val="bottom"/>
          </w:tcPr>
          <w:p w14:paraId="65EABA1D" w14:textId="77777777" w:rsidR="00674B7E" w:rsidRDefault="00234C89">
            <w:pPr>
              <w:jc w:val="center"/>
              <w:rPr>
                <w:color w:val="000000"/>
              </w:rPr>
            </w:pPr>
            <w:r>
              <w:rPr>
                <w:color w:val="000000"/>
              </w:rPr>
              <w:t>20</w:t>
            </w:r>
          </w:p>
        </w:tc>
      </w:tr>
    </w:tbl>
    <w:p w14:paraId="1508412E" w14:textId="77777777" w:rsidR="00674B7E" w:rsidRDefault="00674B7E">
      <w:pPr>
        <w:pStyle w:val="Default"/>
        <w:ind w:left="720"/>
      </w:pPr>
    </w:p>
    <w:p w14:paraId="78B93017" w14:textId="77777777" w:rsidR="00674B7E" w:rsidRDefault="00234C89" w:rsidP="0097092A">
      <w:pPr>
        <w:pStyle w:val="Default"/>
        <w:spacing w:line="360" w:lineRule="auto"/>
      </w:pPr>
      <w:r>
        <w:rPr>
          <w:sz w:val="28"/>
          <w:szCs w:val="28"/>
        </w:rPr>
        <w:t>Стоимость капитала 10%. Проекты делимые.</w:t>
      </w:r>
    </w:p>
    <w:p w14:paraId="7376CCE7" w14:textId="77777777" w:rsidR="00674B7E" w:rsidRDefault="00234C89" w:rsidP="00F466BC">
      <w:pPr>
        <w:pStyle w:val="Default"/>
        <w:spacing w:line="360" w:lineRule="auto"/>
        <w:jc w:val="both"/>
      </w:pPr>
      <w:r>
        <w:rPr>
          <w:sz w:val="28"/>
          <w:szCs w:val="28"/>
        </w:rPr>
        <w:lastRenderedPageBreak/>
        <w:t>Определить, какие проекты с точки зрения нормирования капитала и повышения эффективности осуществления инвестиций фонда целесообразно профинансировать в 0 году.</w:t>
      </w:r>
    </w:p>
    <w:bookmarkEnd w:id="24"/>
    <w:p w14:paraId="0BC58973" w14:textId="77777777" w:rsidR="00674B7E" w:rsidRDefault="00234C89">
      <w:pPr>
        <w:rPr>
          <w:b/>
          <w:bCs/>
          <w:u w:val="single"/>
        </w:rPr>
      </w:pPr>
      <w:r>
        <w:rPr>
          <w:b/>
          <w:bCs/>
          <w:u w:val="single"/>
        </w:rPr>
        <w:t>Задача 4</w:t>
      </w:r>
    </w:p>
    <w:p w14:paraId="3436B71A" w14:textId="3250288C" w:rsidR="00674B7E" w:rsidRDefault="00234C89">
      <w:pPr>
        <w:pStyle w:val="Default"/>
      </w:pPr>
      <w:r>
        <w:rPr>
          <w:sz w:val="28"/>
          <w:szCs w:val="28"/>
        </w:rPr>
        <w:t>Известны следующие данные о</w:t>
      </w:r>
      <w:r w:rsidR="00F466BC">
        <w:rPr>
          <w:sz w:val="28"/>
          <w:szCs w:val="28"/>
        </w:rPr>
        <w:t>б оцениваемой инновационной</w:t>
      </w:r>
      <w:r>
        <w:rPr>
          <w:sz w:val="28"/>
          <w:szCs w:val="28"/>
        </w:rPr>
        <w:t xml:space="preserve"> Компании:</w:t>
      </w:r>
    </w:p>
    <w:p w14:paraId="321B2E5F" w14:textId="77777777" w:rsidR="00674B7E" w:rsidRDefault="00674B7E">
      <w:pPr>
        <w:pStyle w:val="Default"/>
      </w:pPr>
    </w:p>
    <w:tbl>
      <w:tblPr>
        <w:tblW w:w="8632" w:type="dxa"/>
        <w:tblInd w:w="-5" w:type="dxa"/>
        <w:tblLook w:val="04A0" w:firstRow="1" w:lastRow="0" w:firstColumn="1" w:lastColumn="0" w:noHBand="0" w:noVBand="1"/>
      </w:tblPr>
      <w:tblGrid>
        <w:gridCol w:w="3394"/>
        <w:gridCol w:w="2843"/>
        <w:gridCol w:w="2395"/>
      </w:tblGrid>
      <w:tr w:rsidR="00674B7E" w14:paraId="24BC7FA1" w14:textId="77777777" w:rsidTr="00A8604E">
        <w:trPr>
          <w:trHeight w:val="314"/>
        </w:trPr>
        <w:tc>
          <w:tcPr>
            <w:tcW w:w="3394" w:type="dxa"/>
            <w:tcBorders>
              <w:top w:val="single" w:sz="4" w:space="0" w:color="000000"/>
              <w:left w:val="single" w:sz="4" w:space="0" w:color="000000"/>
              <w:bottom w:val="single" w:sz="4" w:space="0" w:color="000000"/>
              <w:right w:val="single" w:sz="4" w:space="0" w:color="000000"/>
            </w:tcBorders>
            <w:vAlign w:val="center"/>
          </w:tcPr>
          <w:p w14:paraId="57CEC8C1" w14:textId="77777777" w:rsidR="00674B7E" w:rsidRDefault="00234C89">
            <w:pPr>
              <w:rPr>
                <w:b/>
                <w:color w:val="000000"/>
              </w:rPr>
            </w:pPr>
            <w:r>
              <w:rPr>
                <w:b/>
                <w:color w:val="000000"/>
              </w:rPr>
              <w:t> </w:t>
            </w:r>
          </w:p>
        </w:tc>
        <w:tc>
          <w:tcPr>
            <w:tcW w:w="2843" w:type="dxa"/>
            <w:tcBorders>
              <w:top w:val="single" w:sz="4" w:space="0" w:color="000000"/>
              <w:left w:val="none" w:sz="255" w:space="0" w:color="FFFFFF"/>
              <w:bottom w:val="single" w:sz="4" w:space="0" w:color="000000"/>
              <w:right w:val="single" w:sz="4" w:space="0" w:color="000000"/>
            </w:tcBorders>
            <w:noWrap/>
            <w:vAlign w:val="center"/>
          </w:tcPr>
          <w:p w14:paraId="32F87093" w14:textId="77777777" w:rsidR="00674B7E" w:rsidRDefault="00234C89">
            <w:pPr>
              <w:jc w:val="center"/>
              <w:rPr>
                <w:b/>
                <w:color w:val="000000"/>
              </w:rPr>
            </w:pPr>
            <w:r>
              <w:rPr>
                <w:b/>
                <w:color w:val="000000"/>
              </w:rPr>
              <w:t>Рыночная стоимость, тыс. руб.</w:t>
            </w:r>
          </w:p>
        </w:tc>
        <w:tc>
          <w:tcPr>
            <w:tcW w:w="2395" w:type="dxa"/>
            <w:tcBorders>
              <w:top w:val="single" w:sz="4" w:space="0" w:color="000000"/>
              <w:left w:val="none" w:sz="255" w:space="0" w:color="FFFFFF"/>
              <w:bottom w:val="single" w:sz="4" w:space="0" w:color="000000"/>
              <w:right w:val="single" w:sz="4" w:space="0" w:color="000000"/>
            </w:tcBorders>
            <w:noWrap/>
            <w:vAlign w:val="center"/>
          </w:tcPr>
          <w:p w14:paraId="000396CA" w14:textId="77777777" w:rsidR="00674B7E" w:rsidRDefault="00234C89">
            <w:pPr>
              <w:jc w:val="center"/>
              <w:rPr>
                <w:b/>
                <w:color w:val="000000"/>
              </w:rPr>
            </w:pPr>
            <w:r>
              <w:rPr>
                <w:b/>
                <w:color w:val="000000"/>
              </w:rPr>
              <w:t>Стоимость, %</w:t>
            </w:r>
          </w:p>
        </w:tc>
      </w:tr>
      <w:tr w:rsidR="00674B7E" w14:paraId="5CC9EB1D" w14:textId="77777777" w:rsidTr="00A8604E">
        <w:trPr>
          <w:trHeight w:val="314"/>
        </w:trPr>
        <w:tc>
          <w:tcPr>
            <w:tcW w:w="3394" w:type="dxa"/>
            <w:tcBorders>
              <w:top w:val="none" w:sz="255" w:space="0" w:color="FFFFFF"/>
              <w:left w:val="single" w:sz="4" w:space="0" w:color="000000"/>
              <w:bottom w:val="single" w:sz="4" w:space="0" w:color="000000"/>
              <w:right w:val="single" w:sz="4" w:space="0" w:color="000000"/>
            </w:tcBorders>
            <w:vAlign w:val="center"/>
          </w:tcPr>
          <w:p w14:paraId="6E78F876" w14:textId="77777777" w:rsidR="00674B7E" w:rsidRDefault="00234C89">
            <w:pPr>
              <w:rPr>
                <w:color w:val="000000"/>
              </w:rPr>
            </w:pPr>
            <w:r>
              <w:rPr>
                <w:color w:val="000000"/>
              </w:rPr>
              <w:t xml:space="preserve">Долгосрочный </w:t>
            </w:r>
            <w:proofErr w:type="spellStart"/>
            <w:r>
              <w:rPr>
                <w:color w:val="000000"/>
              </w:rPr>
              <w:t>займ</w:t>
            </w:r>
            <w:proofErr w:type="spellEnd"/>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31E0BEA4" w14:textId="77777777" w:rsidR="00674B7E" w:rsidRDefault="00234C89">
            <w:pPr>
              <w:jc w:val="center"/>
              <w:rPr>
                <w:color w:val="000000"/>
              </w:rPr>
            </w:pPr>
            <w:r>
              <w:rPr>
                <w:color w:val="000000"/>
              </w:rPr>
              <w:t>3000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15FE6DE0" w14:textId="77777777" w:rsidR="00674B7E" w:rsidRDefault="00234C89">
            <w:pPr>
              <w:jc w:val="center"/>
              <w:rPr>
                <w:color w:val="000000"/>
              </w:rPr>
            </w:pPr>
            <w:r>
              <w:rPr>
                <w:color w:val="000000"/>
              </w:rPr>
              <w:t>14%</w:t>
            </w:r>
          </w:p>
        </w:tc>
      </w:tr>
      <w:tr w:rsidR="00674B7E" w14:paraId="46DA0BFD" w14:textId="77777777" w:rsidTr="00A8604E">
        <w:trPr>
          <w:trHeight w:val="314"/>
        </w:trPr>
        <w:tc>
          <w:tcPr>
            <w:tcW w:w="3394" w:type="dxa"/>
            <w:tcBorders>
              <w:top w:val="none" w:sz="255" w:space="0" w:color="FFFFFF"/>
              <w:left w:val="single" w:sz="4" w:space="0" w:color="000000"/>
              <w:bottom w:val="single" w:sz="4" w:space="0" w:color="000000"/>
              <w:right w:val="single" w:sz="4" w:space="0" w:color="000000"/>
            </w:tcBorders>
            <w:vAlign w:val="center"/>
          </w:tcPr>
          <w:p w14:paraId="494D8EFA" w14:textId="77777777" w:rsidR="00674B7E" w:rsidRDefault="00234C89">
            <w:pPr>
              <w:rPr>
                <w:color w:val="000000"/>
              </w:rPr>
            </w:pPr>
            <w:r>
              <w:rPr>
                <w:color w:val="000000"/>
              </w:rPr>
              <w:t>Облигации</w:t>
            </w:r>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3F72E5B0" w14:textId="77777777" w:rsidR="00674B7E" w:rsidRDefault="00234C89">
            <w:pPr>
              <w:jc w:val="center"/>
              <w:rPr>
                <w:color w:val="000000"/>
              </w:rPr>
            </w:pPr>
            <w:r>
              <w:rPr>
                <w:color w:val="000000"/>
              </w:rPr>
              <w:t>4000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35E254C0" w14:textId="77777777" w:rsidR="00674B7E" w:rsidRDefault="00234C89">
            <w:pPr>
              <w:jc w:val="center"/>
              <w:rPr>
                <w:color w:val="000000"/>
              </w:rPr>
            </w:pPr>
            <w:r>
              <w:rPr>
                <w:color w:val="000000"/>
              </w:rPr>
              <w:t>9%</w:t>
            </w:r>
          </w:p>
        </w:tc>
      </w:tr>
      <w:tr w:rsidR="00674B7E" w14:paraId="7B341CBD" w14:textId="77777777" w:rsidTr="00A8604E">
        <w:trPr>
          <w:trHeight w:val="683"/>
        </w:trPr>
        <w:tc>
          <w:tcPr>
            <w:tcW w:w="3394" w:type="dxa"/>
            <w:tcBorders>
              <w:top w:val="none" w:sz="255" w:space="0" w:color="FFFFFF"/>
              <w:left w:val="single" w:sz="4" w:space="0" w:color="000000"/>
              <w:bottom w:val="single" w:sz="4" w:space="0" w:color="000000"/>
              <w:right w:val="single" w:sz="4" w:space="0" w:color="000000"/>
            </w:tcBorders>
            <w:vAlign w:val="center"/>
          </w:tcPr>
          <w:p w14:paraId="360AB244" w14:textId="77777777" w:rsidR="00674B7E" w:rsidRDefault="00234C89">
            <w:pPr>
              <w:rPr>
                <w:color w:val="000000"/>
              </w:rPr>
            </w:pPr>
            <w:r>
              <w:rPr>
                <w:color w:val="000000"/>
              </w:rPr>
              <w:t>Краткосрочная кредиторская задолженность</w:t>
            </w:r>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5365ADDF" w14:textId="77777777" w:rsidR="00674B7E" w:rsidRDefault="00234C89">
            <w:pPr>
              <w:jc w:val="center"/>
              <w:rPr>
                <w:color w:val="000000"/>
              </w:rPr>
            </w:pPr>
            <w:r>
              <w:rPr>
                <w:color w:val="000000"/>
              </w:rPr>
              <w:t>1800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7ECC35AD" w14:textId="77777777" w:rsidR="00674B7E" w:rsidRDefault="00234C89">
            <w:pPr>
              <w:jc w:val="center"/>
              <w:rPr>
                <w:color w:val="000000"/>
              </w:rPr>
            </w:pPr>
            <w:r>
              <w:rPr>
                <w:color w:val="000000"/>
              </w:rPr>
              <w:t>6%</w:t>
            </w:r>
          </w:p>
        </w:tc>
      </w:tr>
      <w:tr w:rsidR="00674B7E" w14:paraId="27B935F7" w14:textId="77777777" w:rsidTr="00A8604E">
        <w:trPr>
          <w:trHeight w:val="314"/>
        </w:trPr>
        <w:tc>
          <w:tcPr>
            <w:tcW w:w="3394" w:type="dxa"/>
            <w:tcBorders>
              <w:top w:val="none" w:sz="255" w:space="0" w:color="FFFFFF"/>
              <w:left w:val="single" w:sz="4" w:space="0" w:color="000000"/>
              <w:bottom w:val="single" w:sz="4" w:space="0" w:color="000000"/>
              <w:right w:val="single" w:sz="4" w:space="0" w:color="000000"/>
            </w:tcBorders>
            <w:vAlign w:val="center"/>
          </w:tcPr>
          <w:p w14:paraId="193F7845" w14:textId="77777777" w:rsidR="00674B7E" w:rsidRDefault="00234C89">
            <w:pPr>
              <w:rPr>
                <w:color w:val="000000"/>
              </w:rPr>
            </w:pPr>
            <w:r>
              <w:rPr>
                <w:color w:val="000000"/>
              </w:rPr>
              <w:t>Капитал</w:t>
            </w:r>
          </w:p>
        </w:tc>
        <w:tc>
          <w:tcPr>
            <w:tcW w:w="2843" w:type="dxa"/>
            <w:tcBorders>
              <w:top w:val="none" w:sz="255" w:space="0" w:color="FFFFFF"/>
              <w:left w:val="none" w:sz="255" w:space="0" w:color="FFFFFF"/>
              <w:bottom w:val="single" w:sz="4" w:space="0" w:color="000000"/>
              <w:right w:val="single" w:sz="4" w:space="0" w:color="000000"/>
            </w:tcBorders>
            <w:noWrap/>
            <w:vAlign w:val="center"/>
          </w:tcPr>
          <w:p w14:paraId="32F5C16A" w14:textId="77777777" w:rsidR="00674B7E" w:rsidRDefault="00234C89">
            <w:pPr>
              <w:jc w:val="center"/>
              <w:rPr>
                <w:color w:val="000000"/>
              </w:rPr>
            </w:pPr>
            <w:r>
              <w:rPr>
                <w:color w:val="000000"/>
              </w:rPr>
              <w:t>6500</w:t>
            </w:r>
          </w:p>
        </w:tc>
        <w:tc>
          <w:tcPr>
            <w:tcW w:w="2395" w:type="dxa"/>
            <w:tcBorders>
              <w:top w:val="none" w:sz="255" w:space="0" w:color="FFFFFF"/>
              <w:left w:val="none" w:sz="255" w:space="0" w:color="FFFFFF"/>
              <w:bottom w:val="single" w:sz="4" w:space="0" w:color="000000"/>
              <w:right w:val="single" w:sz="4" w:space="0" w:color="000000"/>
            </w:tcBorders>
            <w:noWrap/>
            <w:vAlign w:val="center"/>
          </w:tcPr>
          <w:p w14:paraId="1909CAE3" w14:textId="77777777" w:rsidR="00674B7E" w:rsidRDefault="00674B7E">
            <w:pPr>
              <w:jc w:val="center"/>
              <w:rPr>
                <w:color w:val="000000"/>
              </w:rPr>
            </w:pPr>
          </w:p>
        </w:tc>
      </w:tr>
    </w:tbl>
    <w:p w14:paraId="075813DC" w14:textId="77777777" w:rsidR="00674B7E" w:rsidRDefault="00674B7E">
      <w:pPr>
        <w:pStyle w:val="Default"/>
        <w:ind w:left="720"/>
      </w:pPr>
    </w:p>
    <w:p w14:paraId="58FE8B34" w14:textId="77777777" w:rsidR="00674B7E" w:rsidRDefault="00234C89" w:rsidP="0097092A">
      <w:pPr>
        <w:pStyle w:val="Default"/>
        <w:spacing w:line="360" w:lineRule="auto"/>
      </w:pPr>
      <w:r>
        <w:rPr>
          <w:sz w:val="28"/>
          <w:szCs w:val="28"/>
        </w:rPr>
        <w:t xml:space="preserve">Бета-коэффициент 1.2, </w:t>
      </w:r>
      <w:proofErr w:type="spellStart"/>
      <w:r>
        <w:rPr>
          <w:sz w:val="28"/>
          <w:szCs w:val="28"/>
        </w:rPr>
        <w:t>безрисковая</w:t>
      </w:r>
      <w:proofErr w:type="spellEnd"/>
      <w:r>
        <w:rPr>
          <w:sz w:val="28"/>
          <w:szCs w:val="28"/>
        </w:rPr>
        <w:t xml:space="preserve"> рыночная ставка 5%, премия за риск 6%. Ставка налога на прибыль 20%.</w:t>
      </w:r>
    </w:p>
    <w:p w14:paraId="382F3125" w14:textId="77777777" w:rsidR="00674B7E" w:rsidRDefault="00234C89" w:rsidP="0097092A">
      <w:pPr>
        <w:widowControl w:val="0"/>
        <w:spacing w:line="360" w:lineRule="auto"/>
        <w:jc w:val="both"/>
      </w:pPr>
      <w:r>
        <w:t>Рассчитать средневзвешенную стоимость капитала.</w:t>
      </w:r>
    </w:p>
    <w:p w14:paraId="48801A8C" w14:textId="6D6DEC29" w:rsidR="00674B7E" w:rsidRDefault="00234C89" w:rsidP="0097092A">
      <w:pPr>
        <w:spacing w:line="360" w:lineRule="auto"/>
        <w:ind w:firstLine="709"/>
        <w:jc w:val="both"/>
        <w:rPr>
          <w:b/>
        </w:rPr>
      </w:pPr>
      <w:r>
        <w:rPr>
          <w:b/>
        </w:rPr>
        <w:t>Тесты</w:t>
      </w:r>
    </w:p>
    <w:p w14:paraId="75874E6A" w14:textId="77777777" w:rsidR="00674B7E" w:rsidRDefault="00234C89" w:rsidP="0097092A">
      <w:pPr>
        <w:spacing w:line="360" w:lineRule="auto"/>
        <w:ind w:firstLine="709"/>
        <w:jc w:val="both"/>
        <w:rPr>
          <w:i/>
        </w:rPr>
      </w:pPr>
      <w:r>
        <w:rPr>
          <w:i/>
        </w:rPr>
        <w:t>- открытые</w:t>
      </w:r>
    </w:p>
    <w:p w14:paraId="62D82560" w14:textId="77777777" w:rsidR="00674B7E" w:rsidRDefault="00234C89" w:rsidP="0097092A">
      <w:pPr>
        <w:spacing w:line="360" w:lineRule="auto"/>
        <w:jc w:val="both"/>
      </w:pPr>
      <w:r>
        <w:t>Введенный в употребление новый или значительно улучшенный продукт (товар, услуга) или процесс, новый метод продаж или новый организационный метод в деловой практике, организации рабочих мест или во внешних связях – это …</w:t>
      </w:r>
    </w:p>
    <w:p w14:paraId="191ED13C" w14:textId="77777777" w:rsidR="00674B7E" w:rsidRDefault="00674B7E" w:rsidP="0097092A">
      <w:pPr>
        <w:spacing w:line="360" w:lineRule="auto"/>
        <w:jc w:val="both"/>
      </w:pPr>
    </w:p>
    <w:p w14:paraId="4E4D99DA" w14:textId="77777777" w:rsidR="00674B7E" w:rsidRDefault="00234C89" w:rsidP="0097092A">
      <w:pPr>
        <w:spacing w:line="360" w:lineRule="auto"/>
        <w:jc w:val="both"/>
      </w:pPr>
      <w:r>
        <w:t xml:space="preserve">комплекс целенаправленных, взаимообусловленных мероприятий спланированных и документально зафиксированных, направленных на разработку или внедрение новшества товарного или технологического характера, ограниченных по срокам и ресурсам </w:t>
      </w:r>
      <w:r>
        <w:rPr>
          <w:shd w:val="clear" w:color="auto" w:fill="FFFFFF"/>
        </w:rPr>
        <w:t>– это</w:t>
      </w:r>
      <w:r>
        <w:t xml:space="preserve"> …</w:t>
      </w:r>
    </w:p>
    <w:p w14:paraId="12141CBC" w14:textId="77777777" w:rsidR="00674B7E" w:rsidRDefault="00674B7E" w:rsidP="0097092A">
      <w:pPr>
        <w:spacing w:line="360" w:lineRule="auto"/>
        <w:jc w:val="both"/>
      </w:pPr>
    </w:p>
    <w:p w14:paraId="289F184A" w14:textId="77777777" w:rsidR="00674B7E" w:rsidRDefault="00234C89" w:rsidP="0097092A">
      <w:pPr>
        <w:spacing w:line="360" w:lineRule="auto"/>
        <w:jc w:val="both"/>
      </w:pPr>
      <w:r>
        <w:t xml:space="preserve">модель … инноваций подразумевает работу внутри компании без выведения информации наружу. Все разработки внутри компании держатся в секрете, а внешние источники новых идей и технологий воспринимаются как </w:t>
      </w:r>
      <w:r>
        <w:lastRenderedPageBreak/>
        <w:t>подозрительные и ненадежные. Все лучшие специалисты в данной сфере работают на компанию. Чтобы получить прибыль от НИОКР необходимо самим совершить открытие, разработать его до продукта, довести его до конечного, востребованного на рынке результата. Компания, которая доводит инновацию до рынка первой, выигрывает. Также необходимо контролировать интеллектуальную собственность, чтобы конкуренты не воспользовались идеей с прибылью для себя.</w:t>
      </w:r>
    </w:p>
    <w:p w14:paraId="3D0F0D13" w14:textId="77777777" w:rsidR="00674B7E" w:rsidRDefault="00234C89">
      <w:pPr>
        <w:spacing w:line="360" w:lineRule="auto"/>
        <w:ind w:firstLine="709"/>
        <w:jc w:val="both"/>
        <w:rPr>
          <w:i/>
        </w:rPr>
      </w:pPr>
      <w:r>
        <w:rPr>
          <w:i/>
        </w:rPr>
        <w:t>- закрытые</w:t>
      </w:r>
    </w:p>
    <w:p w14:paraId="069613F9" w14:textId="77777777" w:rsidR="00674B7E" w:rsidRDefault="00234C89" w:rsidP="0097092A">
      <w:pPr>
        <w:spacing w:line="360" w:lineRule="auto"/>
        <w:jc w:val="both"/>
      </w:pPr>
      <w:r>
        <w:t>Виды инноваций по степени новизны:</w:t>
      </w:r>
    </w:p>
    <w:p w14:paraId="4688E8AF" w14:textId="77777777" w:rsidR="00674B7E" w:rsidRDefault="00234C89" w:rsidP="00234C89">
      <w:pPr>
        <w:numPr>
          <w:ilvl w:val="0"/>
          <w:numId w:val="8"/>
        </w:numPr>
        <w:ind w:left="425" w:hanging="425"/>
        <w:jc w:val="both"/>
      </w:pPr>
      <w:proofErr w:type="spellStart"/>
      <w:r>
        <w:t>модификационные</w:t>
      </w:r>
      <w:proofErr w:type="spellEnd"/>
    </w:p>
    <w:p w14:paraId="0D536861" w14:textId="77777777" w:rsidR="00674B7E" w:rsidRDefault="00234C89" w:rsidP="00234C89">
      <w:pPr>
        <w:numPr>
          <w:ilvl w:val="0"/>
          <w:numId w:val="8"/>
        </w:numPr>
        <w:ind w:left="425" w:hanging="425"/>
        <w:jc w:val="both"/>
      </w:pPr>
      <w:r>
        <w:t>продуктовые</w:t>
      </w:r>
    </w:p>
    <w:p w14:paraId="53D80CCE" w14:textId="77777777" w:rsidR="00674B7E" w:rsidRDefault="00234C89" w:rsidP="00234C89">
      <w:pPr>
        <w:numPr>
          <w:ilvl w:val="0"/>
          <w:numId w:val="8"/>
        </w:numPr>
        <w:ind w:left="425" w:hanging="425"/>
        <w:jc w:val="both"/>
      </w:pPr>
      <w:proofErr w:type="spellStart"/>
      <w:r>
        <w:t>псевдоинновации</w:t>
      </w:r>
      <w:proofErr w:type="spellEnd"/>
    </w:p>
    <w:p w14:paraId="22702430" w14:textId="77777777" w:rsidR="00674B7E" w:rsidRDefault="00234C89" w:rsidP="00234C89">
      <w:pPr>
        <w:numPr>
          <w:ilvl w:val="0"/>
          <w:numId w:val="8"/>
        </w:numPr>
        <w:ind w:left="425" w:hanging="425"/>
        <w:jc w:val="both"/>
      </w:pPr>
      <w:r>
        <w:t>принципиально новые</w:t>
      </w:r>
    </w:p>
    <w:p w14:paraId="432907C0" w14:textId="77777777" w:rsidR="00674B7E" w:rsidRDefault="00234C89" w:rsidP="00234C89">
      <w:pPr>
        <w:numPr>
          <w:ilvl w:val="0"/>
          <w:numId w:val="8"/>
        </w:numPr>
        <w:ind w:left="425" w:hanging="425"/>
        <w:jc w:val="both"/>
      </w:pPr>
      <w:r>
        <w:t>управленческие</w:t>
      </w:r>
    </w:p>
    <w:p w14:paraId="63D0A4F3" w14:textId="77777777" w:rsidR="00674B7E" w:rsidRDefault="00674B7E">
      <w:pPr>
        <w:jc w:val="both"/>
      </w:pPr>
    </w:p>
    <w:p w14:paraId="13943ECD" w14:textId="77777777" w:rsidR="00674B7E" w:rsidRDefault="00234C89" w:rsidP="0097092A">
      <w:pPr>
        <w:spacing w:line="360" w:lineRule="auto"/>
        <w:jc w:val="both"/>
      </w:pPr>
      <w:r>
        <w:t>Главная функция инновационной деятельности:</w:t>
      </w:r>
    </w:p>
    <w:p w14:paraId="3939FD1D" w14:textId="5B2E9DCB" w:rsidR="00674B7E" w:rsidRDefault="00234C89" w:rsidP="00234C89">
      <w:pPr>
        <w:numPr>
          <w:ilvl w:val="0"/>
          <w:numId w:val="11"/>
        </w:numPr>
        <w:ind w:left="426" w:hanging="426"/>
        <w:jc w:val="both"/>
      </w:pPr>
      <w:r>
        <w:t>трансформации</w:t>
      </w:r>
    </w:p>
    <w:p w14:paraId="00B015AF" w14:textId="26D906BC" w:rsidR="00674B7E" w:rsidRDefault="00234C89" w:rsidP="00234C89">
      <w:pPr>
        <w:numPr>
          <w:ilvl w:val="0"/>
          <w:numId w:val="11"/>
        </w:numPr>
        <w:ind w:left="426" w:hanging="426"/>
        <w:jc w:val="both"/>
      </w:pPr>
      <w:r>
        <w:t>изменения</w:t>
      </w:r>
    </w:p>
    <w:p w14:paraId="7E3C8D5F" w14:textId="0C42CEB4" w:rsidR="00674B7E" w:rsidRDefault="00234C89" w:rsidP="00234C89">
      <w:pPr>
        <w:numPr>
          <w:ilvl w:val="0"/>
          <w:numId w:val="11"/>
        </w:numPr>
        <w:ind w:left="426" w:hanging="426"/>
        <w:jc w:val="both"/>
      </w:pPr>
      <w:r>
        <w:t>приспособления</w:t>
      </w:r>
    </w:p>
    <w:p w14:paraId="74087B8F" w14:textId="22197EEC" w:rsidR="00674B7E" w:rsidRDefault="00234C89" w:rsidP="00234C89">
      <w:pPr>
        <w:numPr>
          <w:ilvl w:val="0"/>
          <w:numId w:val="11"/>
        </w:numPr>
        <w:ind w:left="426" w:hanging="426"/>
        <w:jc w:val="both"/>
      </w:pPr>
      <w:r>
        <w:t>открытости</w:t>
      </w:r>
    </w:p>
    <w:p w14:paraId="047900AF" w14:textId="18783352" w:rsidR="00674B7E" w:rsidRDefault="00234C89" w:rsidP="00234C89">
      <w:pPr>
        <w:numPr>
          <w:ilvl w:val="0"/>
          <w:numId w:val="11"/>
        </w:numPr>
        <w:ind w:left="426" w:hanging="426"/>
        <w:jc w:val="both"/>
      </w:pPr>
      <w:r>
        <w:t>постоянства</w:t>
      </w:r>
    </w:p>
    <w:p w14:paraId="311BE40F" w14:textId="77777777" w:rsidR="00674B7E" w:rsidRDefault="00674B7E"/>
    <w:p w14:paraId="6F75A233" w14:textId="77777777" w:rsidR="00674B7E" w:rsidRDefault="00234C89" w:rsidP="0097092A">
      <w:pPr>
        <w:spacing w:line="360" w:lineRule="auto"/>
        <w:jc w:val="both"/>
      </w:pPr>
      <w:r>
        <w:t>Термин «инновация» в экономическую науку ввел:</w:t>
      </w:r>
    </w:p>
    <w:p w14:paraId="0EDC6C87" w14:textId="48864D53" w:rsidR="00674B7E" w:rsidRDefault="00234C89" w:rsidP="00234C89">
      <w:pPr>
        <w:numPr>
          <w:ilvl w:val="0"/>
          <w:numId w:val="18"/>
        </w:numPr>
        <w:tabs>
          <w:tab w:val="left" w:pos="426"/>
        </w:tabs>
        <w:ind w:left="0" w:firstLine="0"/>
        <w:jc w:val="both"/>
      </w:pPr>
      <w:r>
        <w:t>Карл Маркс</w:t>
      </w:r>
    </w:p>
    <w:p w14:paraId="393C1D08" w14:textId="365C8958" w:rsidR="00674B7E" w:rsidRDefault="00234C89" w:rsidP="00234C89">
      <w:pPr>
        <w:numPr>
          <w:ilvl w:val="0"/>
          <w:numId w:val="18"/>
        </w:numPr>
        <w:tabs>
          <w:tab w:val="left" w:pos="426"/>
        </w:tabs>
        <w:ind w:left="0" w:firstLine="0"/>
        <w:jc w:val="both"/>
      </w:pPr>
      <w:r>
        <w:t>Адам Смит</w:t>
      </w:r>
    </w:p>
    <w:p w14:paraId="52329944" w14:textId="67506481" w:rsidR="00674B7E" w:rsidRDefault="00234C89" w:rsidP="00234C89">
      <w:pPr>
        <w:numPr>
          <w:ilvl w:val="0"/>
          <w:numId w:val="18"/>
        </w:numPr>
        <w:tabs>
          <w:tab w:val="left" w:pos="426"/>
        </w:tabs>
        <w:ind w:left="0" w:firstLine="0"/>
        <w:jc w:val="both"/>
      </w:pPr>
      <w:r>
        <w:t xml:space="preserve">Йозеф </w:t>
      </w:r>
      <w:proofErr w:type="spellStart"/>
      <w:r>
        <w:t>Шумпетер</w:t>
      </w:r>
      <w:proofErr w:type="spellEnd"/>
    </w:p>
    <w:p w14:paraId="7A2EABFA" w14:textId="7D2EB7B5" w:rsidR="00674B7E" w:rsidRDefault="00234C89" w:rsidP="00234C89">
      <w:pPr>
        <w:numPr>
          <w:ilvl w:val="0"/>
          <w:numId w:val="18"/>
        </w:numPr>
        <w:tabs>
          <w:tab w:val="left" w:pos="426"/>
        </w:tabs>
        <w:ind w:left="0" w:firstLine="0"/>
        <w:jc w:val="both"/>
      </w:pPr>
      <w:r>
        <w:t>Милтон Фридман</w:t>
      </w:r>
    </w:p>
    <w:p w14:paraId="6B8893B3" w14:textId="445FB0B0" w:rsidR="00674B7E" w:rsidRDefault="00234C89" w:rsidP="00234C89">
      <w:pPr>
        <w:numPr>
          <w:ilvl w:val="0"/>
          <w:numId w:val="18"/>
        </w:numPr>
        <w:tabs>
          <w:tab w:val="left" w:pos="426"/>
        </w:tabs>
        <w:ind w:left="0" w:firstLine="0"/>
        <w:jc w:val="both"/>
      </w:pPr>
      <w:r>
        <w:t xml:space="preserve">Джозеф </w:t>
      </w:r>
      <w:proofErr w:type="spellStart"/>
      <w:r>
        <w:t>Стиглиц</w:t>
      </w:r>
      <w:proofErr w:type="spellEnd"/>
    </w:p>
    <w:p w14:paraId="53D17D53" w14:textId="77777777" w:rsidR="0097092A" w:rsidRDefault="0097092A" w:rsidP="0097092A">
      <w:pPr>
        <w:spacing w:line="360" w:lineRule="auto"/>
        <w:jc w:val="both"/>
      </w:pPr>
    </w:p>
    <w:p w14:paraId="2DC40361" w14:textId="0FB953D3" w:rsidR="00674B7E" w:rsidRDefault="00234C89" w:rsidP="0097092A">
      <w:pPr>
        <w:spacing w:line="360" w:lineRule="auto"/>
        <w:jc w:val="both"/>
      </w:pPr>
      <w:r>
        <w:t>Инновационные проекты по типу инноваций подразделяются на введение:</w:t>
      </w:r>
    </w:p>
    <w:p w14:paraId="53C268EB" w14:textId="77777777" w:rsidR="00674B7E" w:rsidRDefault="00234C89" w:rsidP="00234C89">
      <w:pPr>
        <w:numPr>
          <w:ilvl w:val="0"/>
          <w:numId w:val="19"/>
        </w:numPr>
        <w:tabs>
          <w:tab w:val="left" w:pos="426"/>
        </w:tabs>
        <w:ind w:left="0" w:firstLine="0"/>
        <w:jc w:val="both"/>
      </w:pPr>
      <w:r>
        <w:t>a) нового продукта/технологии</w:t>
      </w:r>
    </w:p>
    <w:p w14:paraId="643FE08D" w14:textId="77777777" w:rsidR="00674B7E" w:rsidRDefault="00234C89" w:rsidP="00234C89">
      <w:pPr>
        <w:numPr>
          <w:ilvl w:val="0"/>
          <w:numId w:val="19"/>
        </w:numPr>
        <w:tabs>
          <w:tab w:val="left" w:pos="426"/>
        </w:tabs>
        <w:ind w:left="0" w:firstLine="0"/>
        <w:jc w:val="both"/>
      </w:pPr>
      <w:r>
        <w:t>b) долгосрочной программы развития</w:t>
      </w:r>
    </w:p>
    <w:p w14:paraId="0196719F" w14:textId="77777777" w:rsidR="00674B7E" w:rsidRDefault="00234C89" w:rsidP="00234C89">
      <w:pPr>
        <w:numPr>
          <w:ilvl w:val="0"/>
          <w:numId w:val="19"/>
        </w:numPr>
        <w:tabs>
          <w:tab w:val="left" w:pos="426"/>
        </w:tabs>
        <w:ind w:left="0" w:firstLine="0"/>
        <w:jc w:val="both"/>
      </w:pPr>
      <w:r>
        <w:t>c) реорганизации структуры управления</w:t>
      </w:r>
    </w:p>
    <w:p w14:paraId="03917F90" w14:textId="77777777" w:rsidR="00674B7E" w:rsidRDefault="00234C89" w:rsidP="00234C89">
      <w:pPr>
        <w:numPr>
          <w:ilvl w:val="0"/>
          <w:numId w:val="19"/>
        </w:numPr>
        <w:tabs>
          <w:tab w:val="left" w:pos="426"/>
        </w:tabs>
        <w:ind w:left="0" w:firstLine="0"/>
        <w:jc w:val="both"/>
      </w:pPr>
      <w:r>
        <w:t>d) научно-технических новшеств</w:t>
      </w:r>
    </w:p>
    <w:p w14:paraId="7FD75D86" w14:textId="77777777" w:rsidR="00674B7E" w:rsidRDefault="00234C89" w:rsidP="00234C89">
      <w:pPr>
        <w:numPr>
          <w:ilvl w:val="0"/>
          <w:numId w:val="19"/>
        </w:numPr>
        <w:tabs>
          <w:tab w:val="left" w:pos="426"/>
        </w:tabs>
        <w:ind w:left="0" w:firstLine="0"/>
        <w:jc w:val="both"/>
      </w:pPr>
      <w:r>
        <w:t>e) усовершенствованного продукта/технологии</w:t>
      </w:r>
    </w:p>
    <w:p w14:paraId="042BDB72" w14:textId="77777777" w:rsidR="00674B7E" w:rsidRDefault="00674B7E"/>
    <w:p w14:paraId="218E5F16" w14:textId="77777777" w:rsidR="00674B7E" w:rsidRDefault="00674B7E"/>
    <w:p w14:paraId="6DE28B15" w14:textId="77777777" w:rsidR="00674B7E" w:rsidRDefault="00234C89" w:rsidP="0097092A">
      <w:pPr>
        <w:spacing w:line="360" w:lineRule="auto"/>
        <w:jc w:val="both"/>
      </w:pPr>
      <w:r>
        <w:lastRenderedPageBreak/>
        <w:t>Комплекс мероприятий, направленных на достижение экономического эффекта по осуществлению инноваций, в том числе по коммерциализации научных и (или) научно-технических результатов:</w:t>
      </w:r>
    </w:p>
    <w:p w14:paraId="26FE9865" w14:textId="3558DF58" w:rsidR="00674B7E" w:rsidRDefault="00234C89" w:rsidP="00234C89">
      <w:pPr>
        <w:numPr>
          <w:ilvl w:val="0"/>
          <w:numId w:val="19"/>
        </w:numPr>
        <w:ind w:left="426" w:hanging="426"/>
        <w:jc w:val="both"/>
      </w:pPr>
      <w:r>
        <w:t>инновационный процесс</w:t>
      </w:r>
    </w:p>
    <w:p w14:paraId="10292699" w14:textId="0E70CCA4" w:rsidR="00674B7E" w:rsidRDefault="00234C89" w:rsidP="00234C89">
      <w:pPr>
        <w:numPr>
          <w:ilvl w:val="0"/>
          <w:numId w:val="19"/>
        </w:numPr>
        <w:ind w:left="426" w:hanging="426"/>
        <w:jc w:val="both"/>
      </w:pPr>
      <w:r>
        <w:t>научная деятельность</w:t>
      </w:r>
    </w:p>
    <w:p w14:paraId="15BA6F23" w14:textId="27976300" w:rsidR="00674B7E" w:rsidRDefault="00234C89" w:rsidP="00234C89">
      <w:pPr>
        <w:numPr>
          <w:ilvl w:val="0"/>
          <w:numId w:val="19"/>
        </w:numPr>
        <w:ind w:left="426" w:hanging="426"/>
        <w:jc w:val="both"/>
      </w:pPr>
      <w:r>
        <w:t>коммерциализация инноваций</w:t>
      </w:r>
    </w:p>
    <w:p w14:paraId="2C4643FE" w14:textId="53393654" w:rsidR="00674B7E" w:rsidRDefault="00234C89" w:rsidP="00234C89">
      <w:pPr>
        <w:numPr>
          <w:ilvl w:val="0"/>
          <w:numId w:val="19"/>
        </w:numPr>
        <w:ind w:left="426" w:hanging="426"/>
        <w:jc w:val="both"/>
      </w:pPr>
      <w:r>
        <w:t>инновационный проект</w:t>
      </w:r>
    </w:p>
    <w:p w14:paraId="1EAB3C8B" w14:textId="3061B800" w:rsidR="00674B7E" w:rsidRDefault="00234C89" w:rsidP="00234C89">
      <w:pPr>
        <w:numPr>
          <w:ilvl w:val="0"/>
          <w:numId w:val="19"/>
        </w:numPr>
        <w:ind w:left="426" w:hanging="426"/>
        <w:jc w:val="both"/>
      </w:pPr>
      <w:r>
        <w:t>инновационная инфраструктура</w:t>
      </w:r>
    </w:p>
    <w:p w14:paraId="2A3E6F19" w14:textId="77777777" w:rsidR="00674B7E" w:rsidRDefault="00674B7E"/>
    <w:p w14:paraId="781C0CCB" w14:textId="226AC7B9" w:rsidR="00674B7E" w:rsidRDefault="00234C89" w:rsidP="0097092A">
      <w:pPr>
        <w:spacing w:line="360" w:lineRule="auto"/>
        <w:jc w:val="both"/>
      </w:pPr>
      <w:r>
        <w:t>Малые инновационные предприятия с точки зрения степени новизны результатов разработок подразделяются на:</w:t>
      </w:r>
    </w:p>
    <w:p w14:paraId="6723D0DD" w14:textId="5E88B1CB" w:rsidR="00674B7E" w:rsidRDefault="00234C89" w:rsidP="00234C89">
      <w:pPr>
        <w:numPr>
          <w:ilvl w:val="0"/>
          <w:numId w:val="17"/>
        </w:numPr>
        <w:tabs>
          <w:tab w:val="left" w:pos="426"/>
        </w:tabs>
        <w:ind w:left="0" w:firstLine="0"/>
        <w:jc w:val="both"/>
      </w:pPr>
      <w:r>
        <w:t>принципиально новые</w:t>
      </w:r>
    </w:p>
    <w:p w14:paraId="641097B5" w14:textId="30BBB08D" w:rsidR="00674B7E" w:rsidRDefault="00234C89" w:rsidP="00234C89">
      <w:pPr>
        <w:numPr>
          <w:ilvl w:val="0"/>
          <w:numId w:val="17"/>
        </w:numPr>
        <w:tabs>
          <w:tab w:val="left" w:pos="426"/>
        </w:tabs>
        <w:ind w:left="0" w:firstLine="0"/>
        <w:jc w:val="both"/>
      </w:pPr>
      <w:r>
        <w:t>продуктовые</w:t>
      </w:r>
    </w:p>
    <w:p w14:paraId="6B98EA65" w14:textId="1C4BFCD4" w:rsidR="00674B7E" w:rsidRDefault="00234C89" w:rsidP="00234C89">
      <w:pPr>
        <w:numPr>
          <w:ilvl w:val="0"/>
          <w:numId w:val="17"/>
        </w:numPr>
        <w:tabs>
          <w:tab w:val="left" w:pos="426"/>
        </w:tabs>
        <w:ind w:left="0" w:firstLine="0"/>
        <w:jc w:val="both"/>
      </w:pPr>
      <w:r>
        <w:t>модернизированные</w:t>
      </w:r>
    </w:p>
    <w:p w14:paraId="64651741" w14:textId="043736CE" w:rsidR="00674B7E" w:rsidRDefault="00234C89" w:rsidP="00234C89">
      <w:pPr>
        <w:numPr>
          <w:ilvl w:val="0"/>
          <w:numId w:val="17"/>
        </w:numPr>
        <w:tabs>
          <w:tab w:val="left" w:pos="426"/>
        </w:tabs>
        <w:ind w:left="0" w:firstLine="0"/>
        <w:jc w:val="both"/>
      </w:pPr>
      <w:r>
        <w:t>улучшенные в конструкторско-технологических решениях</w:t>
      </w:r>
    </w:p>
    <w:p w14:paraId="153A0E7A" w14:textId="0B9FA792" w:rsidR="00674B7E" w:rsidRDefault="00234C89" w:rsidP="00234C89">
      <w:pPr>
        <w:numPr>
          <w:ilvl w:val="0"/>
          <w:numId w:val="17"/>
        </w:numPr>
        <w:tabs>
          <w:tab w:val="left" w:pos="426"/>
        </w:tabs>
        <w:ind w:left="0" w:firstLine="0"/>
        <w:jc w:val="both"/>
      </w:pPr>
      <w:r>
        <w:t>организационно-производственные</w:t>
      </w:r>
    </w:p>
    <w:p w14:paraId="6F4A2D71" w14:textId="77777777" w:rsidR="00674B7E" w:rsidRDefault="00674B7E"/>
    <w:p w14:paraId="5CAD6F46" w14:textId="77777777" w:rsidR="00674B7E" w:rsidRDefault="00234C89" w:rsidP="0097092A">
      <w:pPr>
        <w:spacing w:line="360" w:lineRule="auto"/>
        <w:jc w:val="both"/>
      </w:pPr>
      <w:r>
        <w:t>Данная стадия жизненного цикла инновационного проекта предполагает диффузию новшества:</w:t>
      </w:r>
    </w:p>
    <w:p w14:paraId="0492C34C" w14:textId="5C73BDE4" w:rsidR="00674B7E" w:rsidRDefault="00234C89" w:rsidP="00234C89">
      <w:pPr>
        <w:numPr>
          <w:ilvl w:val="0"/>
          <w:numId w:val="16"/>
        </w:numPr>
        <w:ind w:left="426" w:hanging="426"/>
        <w:jc w:val="both"/>
      </w:pPr>
      <w:r>
        <w:t>разработка – модель</w:t>
      </w:r>
    </w:p>
    <w:p w14:paraId="0D5AFF8C" w14:textId="35CA4313" w:rsidR="00674B7E" w:rsidRDefault="00234C89" w:rsidP="00234C89">
      <w:pPr>
        <w:numPr>
          <w:ilvl w:val="0"/>
          <w:numId w:val="16"/>
        </w:numPr>
        <w:ind w:left="426" w:hanging="426"/>
        <w:jc w:val="both"/>
      </w:pPr>
      <w:r>
        <w:t>инициация – идея</w:t>
      </w:r>
    </w:p>
    <w:p w14:paraId="770A5587" w14:textId="3D795FFB" w:rsidR="00674B7E" w:rsidRDefault="00234C89" w:rsidP="00234C89">
      <w:pPr>
        <w:numPr>
          <w:ilvl w:val="0"/>
          <w:numId w:val="16"/>
        </w:numPr>
        <w:ind w:left="426" w:hanging="426"/>
        <w:jc w:val="both"/>
      </w:pPr>
      <w:r>
        <w:t>потребление – завершение</w:t>
      </w:r>
    </w:p>
    <w:p w14:paraId="62801AAC" w14:textId="488D3A9A" w:rsidR="00674B7E" w:rsidRDefault="00234C89" w:rsidP="00234C89">
      <w:pPr>
        <w:numPr>
          <w:ilvl w:val="0"/>
          <w:numId w:val="16"/>
        </w:numPr>
        <w:ind w:left="426" w:hanging="426"/>
        <w:jc w:val="both"/>
      </w:pPr>
      <w:r>
        <w:t>реализация – производство</w:t>
      </w:r>
    </w:p>
    <w:p w14:paraId="678C116C" w14:textId="79DB2E50" w:rsidR="00674B7E" w:rsidRDefault="00234C89" w:rsidP="00234C89">
      <w:pPr>
        <w:numPr>
          <w:ilvl w:val="0"/>
          <w:numId w:val="16"/>
        </w:numPr>
        <w:ind w:left="426" w:hanging="426"/>
        <w:jc w:val="both"/>
      </w:pPr>
      <w:r>
        <w:t>распространение – продвижение</w:t>
      </w:r>
    </w:p>
    <w:p w14:paraId="03854D61" w14:textId="77777777" w:rsidR="00674B7E" w:rsidRDefault="00674B7E"/>
    <w:p w14:paraId="210FACCA" w14:textId="77777777" w:rsidR="00674B7E" w:rsidRDefault="00234C89" w:rsidP="0097092A">
      <w:pPr>
        <w:spacing w:line="360" w:lineRule="auto"/>
        <w:jc w:val="both"/>
      </w:pPr>
      <w:r>
        <w:t>Этапы инновационного процесса малых инновационных предприятий в хронологическом порядке:</w:t>
      </w:r>
    </w:p>
    <w:p w14:paraId="71649107" w14:textId="2237B8DB" w:rsidR="00674B7E" w:rsidRDefault="00234C89" w:rsidP="00234C89">
      <w:pPr>
        <w:numPr>
          <w:ilvl w:val="0"/>
          <w:numId w:val="15"/>
        </w:numPr>
        <w:tabs>
          <w:tab w:val="left" w:pos="426"/>
        </w:tabs>
        <w:ind w:left="0" w:firstLine="0"/>
        <w:jc w:val="both"/>
      </w:pPr>
      <w:r>
        <w:t>эксплуатация</w:t>
      </w:r>
    </w:p>
    <w:p w14:paraId="3A1CBCF8" w14:textId="1136FBFA" w:rsidR="00674B7E" w:rsidRDefault="00234C89" w:rsidP="00234C89">
      <w:pPr>
        <w:numPr>
          <w:ilvl w:val="0"/>
          <w:numId w:val="15"/>
        </w:numPr>
        <w:ind w:left="426" w:hanging="426"/>
        <w:jc w:val="both"/>
      </w:pPr>
      <w:r>
        <w:t>опытное и промышленное освоение</w:t>
      </w:r>
    </w:p>
    <w:p w14:paraId="7B8A40A5" w14:textId="49F6B543" w:rsidR="00674B7E" w:rsidRDefault="00234C89" w:rsidP="00234C89">
      <w:pPr>
        <w:numPr>
          <w:ilvl w:val="0"/>
          <w:numId w:val="15"/>
        </w:numPr>
        <w:ind w:left="426" w:hanging="426"/>
        <w:jc w:val="both"/>
      </w:pPr>
      <w:r>
        <w:t>разработка</w:t>
      </w:r>
    </w:p>
    <w:p w14:paraId="01DEEFE2" w14:textId="399AE69F" w:rsidR="00674B7E" w:rsidRDefault="00234C89" w:rsidP="00234C89">
      <w:pPr>
        <w:numPr>
          <w:ilvl w:val="0"/>
          <w:numId w:val="15"/>
        </w:numPr>
        <w:ind w:left="426" w:hanging="426"/>
        <w:jc w:val="both"/>
      </w:pPr>
      <w:r>
        <w:t>внедрение в производство</w:t>
      </w:r>
    </w:p>
    <w:p w14:paraId="60A560FB" w14:textId="5BCEA90A" w:rsidR="00674B7E" w:rsidRDefault="00234C89" w:rsidP="00234C89">
      <w:pPr>
        <w:numPr>
          <w:ilvl w:val="0"/>
          <w:numId w:val="15"/>
        </w:numPr>
        <w:ind w:left="426" w:hanging="426"/>
        <w:jc w:val="both"/>
      </w:pPr>
      <w:r>
        <w:t>распространение</w:t>
      </w:r>
    </w:p>
    <w:p w14:paraId="39D3D72C" w14:textId="77777777" w:rsidR="0097092A" w:rsidRDefault="0097092A" w:rsidP="0097092A">
      <w:pPr>
        <w:spacing w:line="360" w:lineRule="auto"/>
        <w:jc w:val="both"/>
      </w:pPr>
    </w:p>
    <w:p w14:paraId="2B1B410E" w14:textId="62C1A495" w:rsidR="00674B7E" w:rsidRPr="0097092A" w:rsidRDefault="00234C89" w:rsidP="0097092A">
      <w:pPr>
        <w:spacing w:line="360" w:lineRule="auto"/>
        <w:jc w:val="both"/>
      </w:pPr>
      <w:r w:rsidRPr="00A8604E">
        <w:t>Соответствие между стратегией инноваций и ее описанием.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7"/>
        <w:gridCol w:w="6204"/>
      </w:tblGrid>
      <w:tr w:rsidR="00674B7E" w:rsidRPr="00A8604E" w14:paraId="0D945992" w14:textId="77777777">
        <w:tc>
          <w:tcPr>
            <w:tcW w:w="2943" w:type="dxa"/>
          </w:tcPr>
          <w:p w14:paraId="4F9B923F" w14:textId="77777777" w:rsidR="00674B7E" w:rsidRPr="0052536D" w:rsidRDefault="00234C89" w:rsidP="0052536D">
            <w:pPr>
              <w:pStyle w:val="19"/>
              <w:spacing w:before="0" w:beforeAutospacing="0" w:after="0" w:afterAutospacing="0"/>
              <w:ind w:left="426" w:hanging="426"/>
              <w:rPr>
                <w:rFonts w:ascii="Times New Roman" w:hAnsi="Times New Roman" w:cs="Times New Roman"/>
                <w:sz w:val="24"/>
                <w:szCs w:val="24"/>
              </w:rPr>
            </w:pPr>
            <w:r w:rsidRPr="0052536D">
              <w:rPr>
                <w:rFonts w:ascii="Times New Roman" w:hAnsi="Times New Roman" w:cs="Times New Roman"/>
                <w:sz w:val="24"/>
                <w:szCs w:val="24"/>
              </w:rPr>
              <w:t>Искатели потребностей</w:t>
            </w:r>
          </w:p>
        </w:tc>
        <w:tc>
          <w:tcPr>
            <w:tcW w:w="6633" w:type="dxa"/>
          </w:tcPr>
          <w:p w14:paraId="1E4664C3" w14:textId="77777777" w:rsidR="00674B7E" w:rsidRPr="0052536D" w:rsidRDefault="00234C89" w:rsidP="0052536D">
            <w:pPr>
              <w:pStyle w:val="19"/>
              <w:spacing w:before="0" w:beforeAutospacing="0" w:after="0" w:afterAutospacing="0"/>
              <w:ind w:left="38"/>
              <w:rPr>
                <w:rFonts w:ascii="Times New Roman" w:hAnsi="Times New Roman" w:cs="Times New Roman"/>
                <w:sz w:val="24"/>
                <w:szCs w:val="24"/>
              </w:rPr>
            </w:pPr>
            <w:r w:rsidRPr="0052536D">
              <w:rPr>
                <w:rFonts w:ascii="Times New Roman" w:hAnsi="Times New Roman" w:cs="Times New Roman"/>
                <w:sz w:val="24"/>
                <w:szCs w:val="24"/>
              </w:rPr>
              <w:t>Продвижение инноваций за счет технических достижений; используют технологии для пошаговых и прорывных изменений; менее инициативный контакт с клиентами</w:t>
            </w:r>
          </w:p>
        </w:tc>
      </w:tr>
      <w:tr w:rsidR="00674B7E" w:rsidRPr="00A8604E" w14:paraId="128A5984" w14:textId="77777777">
        <w:tc>
          <w:tcPr>
            <w:tcW w:w="2943" w:type="dxa"/>
          </w:tcPr>
          <w:p w14:paraId="0F3CE985" w14:textId="77777777" w:rsidR="00674B7E" w:rsidRPr="0052536D" w:rsidRDefault="00234C89" w:rsidP="0052536D">
            <w:pPr>
              <w:pStyle w:val="19"/>
              <w:spacing w:before="0" w:beforeAutospacing="0" w:after="0" w:afterAutospacing="0"/>
              <w:ind w:left="426" w:hanging="426"/>
              <w:rPr>
                <w:rFonts w:ascii="Times New Roman" w:hAnsi="Times New Roman" w:cs="Times New Roman"/>
                <w:sz w:val="24"/>
                <w:szCs w:val="24"/>
              </w:rPr>
            </w:pPr>
            <w:r w:rsidRPr="0052536D">
              <w:rPr>
                <w:rFonts w:ascii="Times New Roman" w:hAnsi="Times New Roman" w:cs="Times New Roman"/>
                <w:sz w:val="24"/>
                <w:szCs w:val="24"/>
              </w:rPr>
              <w:lastRenderedPageBreak/>
              <w:t>Наблюдатели за рынком</w:t>
            </w:r>
          </w:p>
        </w:tc>
        <w:tc>
          <w:tcPr>
            <w:tcW w:w="6633" w:type="dxa"/>
          </w:tcPr>
          <w:p w14:paraId="2ED73EA0" w14:textId="77777777" w:rsidR="00674B7E" w:rsidRPr="0052536D" w:rsidRDefault="00234C89" w:rsidP="0052536D">
            <w:pPr>
              <w:pStyle w:val="19"/>
              <w:spacing w:before="0" w:beforeAutospacing="0" w:after="0" w:afterAutospacing="0"/>
              <w:ind w:left="38"/>
              <w:rPr>
                <w:rFonts w:ascii="Times New Roman" w:hAnsi="Times New Roman" w:cs="Times New Roman"/>
                <w:sz w:val="24"/>
                <w:szCs w:val="24"/>
              </w:rPr>
            </w:pPr>
            <w:r w:rsidRPr="0052536D">
              <w:rPr>
                <w:rFonts w:ascii="Times New Roman" w:hAnsi="Times New Roman" w:cs="Times New Roman"/>
                <w:sz w:val="24"/>
                <w:szCs w:val="24"/>
              </w:rPr>
              <w:t>Следование стратегии последователей; основные усилия направлены на создание дополнительной стоимости путем пошаговых изменений</w:t>
            </w:r>
          </w:p>
        </w:tc>
      </w:tr>
      <w:tr w:rsidR="00674B7E" w:rsidRPr="00A8604E" w14:paraId="6FF51435" w14:textId="77777777">
        <w:tc>
          <w:tcPr>
            <w:tcW w:w="2943" w:type="dxa"/>
          </w:tcPr>
          <w:p w14:paraId="6098EB2D" w14:textId="77777777" w:rsidR="00674B7E" w:rsidRPr="0052536D" w:rsidRDefault="00234C89" w:rsidP="0052536D">
            <w:pPr>
              <w:pStyle w:val="19"/>
              <w:spacing w:before="0" w:beforeAutospacing="0" w:after="0" w:afterAutospacing="0"/>
              <w:ind w:left="426" w:hanging="426"/>
              <w:rPr>
                <w:rFonts w:ascii="Times New Roman" w:hAnsi="Times New Roman" w:cs="Times New Roman"/>
                <w:sz w:val="24"/>
                <w:szCs w:val="24"/>
              </w:rPr>
            </w:pPr>
            <w:r w:rsidRPr="0052536D">
              <w:rPr>
                <w:rFonts w:ascii="Times New Roman" w:hAnsi="Times New Roman" w:cs="Times New Roman"/>
                <w:sz w:val="24"/>
                <w:szCs w:val="24"/>
              </w:rPr>
              <w:t>Технологические лидеры</w:t>
            </w:r>
          </w:p>
        </w:tc>
        <w:tc>
          <w:tcPr>
            <w:tcW w:w="6633" w:type="dxa"/>
          </w:tcPr>
          <w:p w14:paraId="65830F76" w14:textId="77777777" w:rsidR="00674B7E" w:rsidRPr="0052536D" w:rsidRDefault="00234C89" w:rsidP="0052536D">
            <w:pPr>
              <w:pStyle w:val="19"/>
              <w:spacing w:before="0" w:beforeAutospacing="0" w:after="0" w:afterAutospacing="0"/>
              <w:ind w:left="38"/>
              <w:rPr>
                <w:rFonts w:ascii="Times New Roman" w:hAnsi="Times New Roman" w:cs="Times New Roman"/>
                <w:sz w:val="24"/>
                <w:szCs w:val="24"/>
              </w:rPr>
            </w:pPr>
            <w:r w:rsidRPr="0052536D">
              <w:rPr>
                <w:rFonts w:ascii="Times New Roman" w:hAnsi="Times New Roman" w:cs="Times New Roman"/>
                <w:sz w:val="24"/>
                <w:szCs w:val="24"/>
              </w:rPr>
              <w:t>Последовательное стремление быть пионерами; выявляются потребности рынка, инициативное вовлечение клиентов, формирование новых инноваций</w:t>
            </w:r>
          </w:p>
        </w:tc>
      </w:tr>
    </w:tbl>
    <w:p w14:paraId="1347E050" w14:textId="77777777" w:rsidR="00674B7E" w:rsidRPr="00A8604E" w:rsidRDefault="00674B7E"/>
    <w:p w14:paraId="47752405" w14:textId="77777777" w:rsidR="00674B7E" w:rsidRDefault="00234C89" w:rsidP="0097092A">
      <w:pPr>
        <w:spacing w:line="360" w:lineRule="auto"/>
        <w:jc w:val="both"/>
      </w:pPr>
      <w:r>
        <w:t>Прямые методы реализации инновационной политики:</w:t>
      </w:r>
    </w:p>
    <w:p w14:paraId="73F3AE2D" w14:textId="39A5FCA6" w:rsidR="00674B7E" w:rsidRDefault="00234C89" w:rsidP="00234C89">
      <w:pPr>
        <w:numPr>
          <w:ilvl w:val="0"/>
          <w:numId w:val="20"/>
        </w:numPr>
        <w:tabs>
          <w:tab w:val="left" w:pos="426"/>
        </w:tabs>
        <w:ind w:left="0" w:firstLine="0"/>
        <w:jc w:val="both"/>
      </w:pPr>
      <w:r>
        <w:t>гранты</w:t>
      </w:r>
    </w:p>
    <w:p w14:paraId="666DF6CC" w14:textId="364E18FE" w:rsidR="00674B7E" w:rsidRDefault="00234C89" w:rsidP="00234C89">
      <w:pPr>
        <w:numPr>
          <w:ilvl w:val="0"/>
          <w:numId w:val="20"/>
        </w:numPr>
        <w:tabs>
          <w:tab w:val="left" w:pos="426"/>
        </w:tabs>
        <w:ind w:left="0" w:firstLine="0"/>
        <w:jc w:val="both"/>
      </w:pPr>
      <w:r>
        <w:t>стимулирование процессов страхования</w:t>
      </w:r>
    </w:p>
    <w:p w14:paraId="23A1D317" w14:textId="7473F459" w:rsidR="00674B7E" w:rsidRDefault="00234C89" w:rsidP="00234C89">
      <w:pPr>
        <w:numPr>
          <w:ilvl w:val="0"/>
          <w:numId w:val="20"/>
        </w:numPr>
        <w:tabs>
          <w:tab w:val="left" w:pos="426"/>
        </w:tabs>
        <w:ind w:left="0" w:firstLine="0"/>
        <w:jc w:val="both"/>
      </w:pPr>
      <w:r>
        <w:t>субсидии</w:t>
      </w:r>
    </w:p>
    <w:p w14:paraId="122BF12D" w14:textId="1A584D9A" w:rsidR="00674B7E" w:rsidRDefault="00234C89" w:rsidP="00234C89">
      <w:pPr>
        <w:numPr>
          <w:ilvl w:val="0"/>
          <w:numId w:val="20"/>
        </w:numPr>
        <w:tabs>
          <w:tab w:val="left" w:pos="426"/>
        </w:tabs>
        <w:ind w:left="0" w:firstLine="0"/>
        <w:jc w:val="both"/>
      </w:pPr>
      <w:r>
        <w:t>налоговые льготы</w:t>
      </w:r>
    </w:p>
    <w:p w14:paraId="3ACFFA54" w14:textId="6307E48F" w:rsidR="00674B7E" w:rsidRDefault="00234C89" w:rsidP="00234C89">
      <w:pPr>
        <w:numPr>
          <w:ilvl w:val="0"/>
          <w:numId w:val="20"/>
        </w:numPr>
        <w:tabs>
          <w:tab w:val="left" w:pos="426"/>
        </w:tabs>
        <w:ind w:left="0" w:firstLine="0"/>
        <w:jc w:val="both"/>
      </w:pPr>
      <w:r>
        <w:t>кредиты, займы</w:t>
      </w:r>
    </w:p>
    <w:p w14:paraId="57C33E15" w14:textId="63B8ADCF" w:rsidR="00674B7E" w:rsidRDefault="00234C89" w:rsidP="00234C89">
      <w:pPr>
        <w:numPr>
          <w:ilvl w:val="0"/>
          <w:numId w:val="20"/>
        </w:numPr>
        <w:tabs>
          <w:tab w:val="left" w:pos="426"/>
        </w:tabs>
        <w:ind w:left="0" w:firstLine="0"/>
        <w:jc w:val="both"/>
      </w:pPr>
      <w:r>
        <w:t>амортизационные льготы</w:t>
      </w:r>
    </w:p>
    <w:p w14:paraId="78319619" w14:textId="3AA16C55" w:rsidR="00674B7E" w:rsidRDefault="00234C89" w:rsidP="00234C89">
      <w:pPr>
        <w:numPr>
          <w:ilvl w:val="0"/>
          <w:numId w:val="20"/>
        </w:numPr>
        <w:tabs>
          <w:tab w:val="left" w:pos="426"/>
        </w:tabs>
        <w:ind w:left="0" w:firstLine="0"/>
        <w:jc w:val="both"/>
      </w:pPr>
      <w:r>
        <w:t>таможенное стимулирование</w:t>
      </w:r>
    </w:p>
    <w:p w14:paraId="2158418F" w14:textId="29365641" w:rsidR="00674B7E" w:rsidRDefault="00234C89" w:rsidP="00234C89">
      <w:pPr>
        <w:numPr>
          <w:ilvl w:val="0"/>
          <w:numId w:val="20"/>
        </w:numPr>
        <w:tabs>
          <w:tab w:val="left" w:pos="426"/>
        </w:tabs>
        <w:ind w:left="0" w:firstLine="0"/>
        <w:jc w:val="both"/>
      </w:pPr>
      <w:r>
        <w:t>взносы в уставный капитал</w:t>
      </w:r>
    </w:p>
    <w:p w14:paraId="51D7C3D2" w14:textId="77777777" w:rsidR="00674B7E" w:rsidRDefault="00674B7E"/>
    <w:p w14:paraId="5D8023F5" w14:textId="77777777" w:rsidR="00674B7E" w:rsidRDefault="00674B7E"/>
    <w:p w14:paraId="17F05196" w14:textId="77777777" w:rsidR="00674B7E" w:rsidRDefault="00234C89" w:rsidP="0097092A">
      <w:pPr>
        <w:spacing w:line="360" w:lineRule="auto"/>
        <w:jc w:val="both"/>
      </w:pPr>
      <w:r>
        <w:t>Меры по поддержке малого и среднего предпринимательства:</w:t>
      </w:r>
    </w:p>
    <w:p w14:paraId="7976AA53" w14:textId="77777777" w:rsidR="00674B7E" w:rsidRDefault="00234C89" w:rsidP="00234C89">
      <w:pPr>
        <w:numPr>
          <w:ilvl w:val="0"/>
          <w:numId w:val="21"/>
        </w:numPr>
        <w:tabs>
          <w:tab w:val="left" w:pos="426"/>
        </w:tabs>
        <w:ind w:left="0" w:firstLine="0"/>
        <w:jc w:val="both"/>
      </w:pPr>
      <w:r>
        <w:t>создание и развитие инновационной и образовательной инфраструктуры</w:t>
      </w:r>
    </w:p>
    <w:p w14:paraId="58713341" w14:textId="77777777" w:rsidR="00674B7E" w:rsidRDefault="00234C89" w:rsidP="00234C89">
      <w:pPr>
        <w:numPr>
          <w:ilvl w:val="0"/>
          <w:numId w:val="21"/>
        </w:numPr>
        <w:tabs>
          <w:tab w:val="left" w:pos="426"/>
        </w:tabs>
        <w:ind w:left="0" w:firstLine="0"/>
        <w:jc w:val="both"/>
      </w:pPr>
      <w:r>
        <w:t>создание конкуренции на уже освоенных рынках, требующей крупных вложений для продвижения инноваций</w:t>
      </w:r>
    </w:p>
    <w:p w14:paraId="09C81D42" w14:textId="77777777" w:rsidR="00674B7E" w:rsidRDefault="00234C89" w:rsidP="00234C89">
      <w:pPr>
        <w:numPr>
          <w:ilvl w:val="0"/>
          <w:numId w:val="21"/>
        </w:numPr>
        <w:tabs>
          <w:tab w:val="left" w:pos="426"/>
        </w:tabs>
        <w:ind w:left="0" w:firstLine="0"/>
        <w:jc w:val="both"/>
      </w:pPr>
      <w:r>
        <w:t>упрощенная система ведения бухгалтерской отчетности для малых предприятий, осуществляющих отдельные виды деятельности</w:t>
      </w:r>
    </w:p>
    <w:p w14:paraId="5D171BE1" w14:textId="77777777" w:rsidR="00674B7E" w:rsidRDefault="00234C89" w:rsidP="00234C89">
      <w:pPr>
        <w:numPr>
          <w:ilvl w:val="0"/>
          <w:numId w:val="21"/>
        </w:numPr>
        <w:tabs>
          <w:tab w:val="left" w:pos="426"/>
        </w:tabs>
        <w:ind w:left="0" w:firstLine="0"/>
        <w:jc w:val="both"/>
      </w:pPr>
      <w:r>
        <w:t>использование сложных технических систем, проведении длительных процедур испытания, апробации, лицензирования и сертификации инновационного продукта</w:t>
      </w:r>
    </w:p>
    <w:p w14:paraId="5A957BB3" w14:textId="77777777" w:rsidR="00674B7E" w:rsidRDefault="00234C89" w:rsidP="00234C89">
      <w:pPr>
        <w:numPr>
          <w:ilvl w:val="0"/>
          <w:numId w:val="21"/>
        </w:numPr>
        <w:tabs>
          <w:tab w:val="left" w:pos="426"/>
        </w:tabs>
        <w:ind w:left="0" w:firstLine="0"/>
        <w:jc w:val="both"/>
      </w:pPr>
      <w:r>
        <w:t>обеспечение доступного финансирования</w:t>
      </w:r>
    </w:p>
    <w:p w14:paraId="33B7709F" w14:textId="77777777" w:rsidR="00674B7E" w:rsidRDefault="00234C89" w:rsidP="00234C89">
      <w:pPr>
        <w:numPr>
          <w:ilvl w:val="0"/>
          <w:numId w:val="21"/>
        </w:numPr>
        <w:tabs>
          <w:tab w:val="left" w:pos="426"/>
        </w:tabs>
        <w:ind w:left="0" w:firstLine="0"/>
        <w:jc w:val="both"/>
      </w:pPr>
      <w:r>
        <w:t>специальные налоговые режимы, упрощенные правила ведения налогового учета, упрощенные формы налоговых деклараций по отдельным налогам и сборам для малых предприятий</w:t>
      </w:r>
    </w:p>
    <w:p w14:paraId="1F686180" w14:textId="77777777" w:rsidR="00674B7E" w:rsidRDefault="00674B7E"/>
    <w:p w14:paraId="027127E5" w14:textId="77777777" w:rsidR="00674B7E" w:rsidRDefault="00674B7E"/>
    <w:p w14:paraId="4A143F1A" w14:textId="77777777" w:rsidR="00674B7E" w:rsidRDefault="00234C89" w:rsidP="0097092A">
      <w:pPr>
        <w:spacing w:line="360" w:lineRule="auto"/>
        <w:jc w:val="both"/>
      </w:pPr>
      <w:r>
        <w:t xml:space="preserve">Площадка для достаточно длительной консультационной, менторской и имущественной поддержки инновационных стартапов на посевной стадии: </w:t>
      </w:r>
    </w:p>
    <w:p w14:paraId="05C5AA28" w14:textId="77777777" w:rsidR="00674B7E" w:rsidRDefault="00234C89" w:rsidP="00234C89">
      <w:pPr>
        <w:numPr>
          <w:ilvl w:val="0"/>
          <w:numId w:val="12"/>
        </w:numPr>
        <w:ind w:left="426" w:hanging="426"/>
        <w:jc w:val="both"/>
      </w:pPr>
      <w:r>
        <w:t>бизнес марафон</w:t>
      </w:r>
    </w:p>
    <w:p w14:paraId="0B1D859E" w14:textId="77777777" w:rsidR="00674B7E" w:rsidRDefault="00234C89" w:rsidP="00234C89">
      <w:pPr>
        <w:numPr>
          <w:ilvl w:val="0"/>
          <w:numId w:val="12"/>
        </w:numPr>
        <w:ind w:left="426" w:hanging="426"/>
        <w:jc w:val="both"/>
      </w:pPr>
      <w:r>
        <w:t>инкубатор</w:t>
      </w:r>
    </w:p>
    <w:p w14:paraId="069BC403" w14:textId="77777777" w:rsidR="00674B7E" w:rsidRDefault="00234C89" w:rsidP="00234C89">
      <w:pPr>
        <w:numPr>
          <w:ilvl w:val="0"/>
          <w:numId w:val="12"/>
        </w:numPr>
        <w:ind w:left="426" w:hanging="426"/>
        <w:jc w:val="both"/>
      </w:pPr>
      <w:proofErr w:type="spellStart"/>
      <w:r>
        <w:t>хакатон</w:t>
      </w:r>
      <w:proofErr w:type="spellEnd"/>
    </w:p>
    <w:p w14:paraId="20BB50C1" w14:textId="77777777" w:rsidR="00674B7E" w:rsidRDefault="00234C89" w:rsidP="00234C89">
      <w:pPr>
        <w:numPr>
          <w:ilvl w:val="0"/>
          <w:numId w:val="12"/>
        </w:numPr>
        <w:ind w:left="426" w:hanging="426"/>
        <w:jc w:val="both"/>
      </w:pPr>
      <w:r>
        <w:t>акселератор</w:t>
      </w:r>
    </w:p>
    <w:p w14:paraId="4D15AF4A" w14:textId="77777777" w:rsidR="00674B7E" w:rsidRDefault="00234C89" w:rsidP="00234C89">
      <w:pPr>
        <w:numPr>
          <w:ilvl w:val="0"/>
          <w:numId w:val="12"/>
        </w:numPr>
        <w:ind w:left="426" w:hanging="426"/>
        <w:jc w:val="both"/>
      </w:pPr>
      <w:r>
        <w:t>конференция</w:t>
      </w:r>
    </w:p>
    <w:p w14:paraId="53F2860B" w14:textId="77777777" w:rsidR="00674B7E" w:rsidRDefault="00674B7E"/>
    <w:p w14:paraId="1A0D3DDF" w14:textId="77777777" w:rsidR="00674B7E" w:rsidRDefault="00674B7E"/>
    <w:p w14:paraId="090B60BE" w14:textId="77777777" w:rsidR="00674B7E" w:rsidRDefault="00234C89" w:rsidP="0097092A">
      <w:pPr>
        <w:spacing w:line="360" w:lineRule="auto"/>
        <w:jc w:val="both"/>
      </w:pPr>
      <w:r>
        <w:lastRenderedPageBreak/>
        <w:t>Модернизация экономики посредством совершенствования инновационной инфраструктуры в рамках инновационной стратегии предполагает:</w:t>
      </w:r>
    </w:p>
    <w:p w14:paraId="148B0C81" w14:textId="39DC201F" w:rsidR="00674B7E" w:rsidRDefault="00234C89" w:rsidP="00234C89">
      <w:pPr>
        <w:numPr>
          <w:ilvl w:val="0"/>
          <w:numId w:val="22"/>
        </w:numPr>
        <w:tabs>
          <w:tab w:val="left" w:pos="426"/>
        </w:tabs>
        <w:ind w:left="0" w:firstLine="0"/>
        <w:jc w:val="both"/>
      </w:pPr>
      <w:r>
        <w:t>создание особых экономических зон</w:t>
      </w:r>
    </w:p>
    <w:p w14:paraId="356B5C2C" w14:textId="75AC739C" w:rsidR="00674B7E" w:rsidRDefault="00234C89" w:rsidP="00234C89">
      <w:pPr>
        <w:numPr>
          <w:ilvl w:val="0"/>
          <w:numId w:val="22"/>
        </w:numPr>
        <w:tabs>
          <w:tab w:val="left" w:pos="426"/>
        </w:tabs>
        <w:ind w:left="0" w:firstLine="0"/>
        <w:jc w:val="both"/>
      </w:pPr>
      <w:r>
        <w:t>создание технопарков</w:t>
      </w:r>
    </w:p>
    <w:p w14:paraId="72BBDD5F" w14:textId="71503549" w:rsidR="00674B7E" w:rsidRDefault="00234C89" w:rsidP="00234C89">
      <w:pPr>
        <w:numPr>
          <w:ilvl w:val="0"/>
          <w:numId w:val="22"/>
        </w:numPr>
        <w:tabs>
          <w:tab w:val="left" w:pos="426"/>
        </w:tabs>
        <w:ind w:left="0" w:firstLine="0"/>
        <w:jc w:val="both"/>
      </w:pPr>
      <w:r>
        <w:t>вмешательства государства</w:t>
      </w:r>
    </w:p>
    <w:p w14:paraId="2C287A1A" w14:textId="0A6C46E6" w:rsidR="00674B7E" w:rsidRDefault="00234C89" w:rsidP="00234C89">
      <w:pPr>
        <w:numPr>
          <w:ilvl w:val="0"/>
          <w:numId w:val="22"/>
        </w:numPr>
        <w:tabs>
          <w:tab w:val="left" w:pos="426"/>
        </w:tabs>
        <w:ind w:left="0" w:firstLine="0"/>
        <w:jc w:val="both"/>
      </w:pPr>
      <w:r>
        <w:t>улучшение доступа к финансированию</w:t>
      </w:r>
    </w:p>
    <w:p w14:paraId="27E10333" w14:textId="682504ED" w:rsidR="00674B7E" w:rsidRDefault="00234C89" w:rsidP="00234C89">
      <w:pPr>
        <w:numPr>
          <w:ilvl w:val="0"/>
          <w:numId w:val="22"/>
        </w:numPr>
        <w:tabs>
          <w:tab w:val="left" w:pos="426"/>
        </w:tabs>
        <w:ind w:left="0" w:firstLine="0"/>
        <w:jc w:val="both"/>
      </w:pPr>
      <w:r>
        <w:t>увеличение налоговой нагрузки</w:t>
      </w:r>
    </w:p>
    <w:p w14:paraId="7E448780" w14:textId="77777777" w:rsidR="00674B7E" w:rsidRDefault="00674B7E"/>
    <w:p w14:paraId="3233B3FB" w14:textId="77777777" w:rsidR="00674B7E" w:rsidRDefault="00234C89" w:rsidP="0097092A">
      <w:pPr>
        <w:spacing w:line="360" w:lineRule="auto"/>
        <w:jc w:val="both"/>
      </w:pPr>
      <w:r>
        <w:t>Принципы осуществления государственной поддержки инновационной деятельности:</w:t>
      </w:r>
    </w:p>
    <w:p w14:paraId="048C80CD" w14:textId="00A89383" w:rsidR="00674B7E" w:rsidRDefault="00234C89" w:rsidP="00234C89">
      <w:pPr>
        <w:numPr>
          <w:ilvl w:val="0"/>
          <w:numId w:val="23"/>
        </w:numPr>
        <w:tabs>
          <w:tab w:val="left" w:pos="426"/>
        </w:tabs>
        <w:ind w:left="0" w:firstLine="0"/>
        <w:jc w:val="both"/>
      </w:pPr>
      <w:r>
        <w:t>минимизация расходов бюджетов всех уровней</w:t>
      </w:r>
    </w:p>
    <w:p w14:paraId="1D35D912" w14:textId="3C6B4685" w:rsidR="00674B7E" w:rsidRDefault="00234C89" w:rsidP="00234C89">
      <w:pPr>
        <w:numPr>
          <w:ilvl w:val="0"/>
          <w:numId w:val="23"/>
        </w:numPr>
        <w:tabs>
          <w:tab w:val="left" w:pos="426"/>
        </w:tabs>
        <w:ind w:left="0" w:firstLine="0"/>
        <w:jc w:val="both"/>
      </w:pPr>
      <w:r>
        <w:t>защита частных интересов и поощрение частной инициативы</w:t>
      </w:r>
    </w:p>
    <w:p w14:paraId="35D53B8A" w14:textId="07F9CA25" w:rsidR="00674B7E" w:rsidRDefault="00234C89" w:rsidP="00234C89">
      <w:pPr>
        <w:numPr>
          <w:ilvl w:val="0"/>
          <w:numId w:val="23"/>
        </w:numPr>
        <w:tabs>
          <w:tab w:val="left" w:pos="426"/>
        </w:tabs>
        <w:ind w:left="0" w:firstLine="0"/>
        <w:jc w:val="both"/>
      </w:pPr>
      <w:r>
        <w:t>приоритетное использование рыночных инструментов и инструментов государственно-частного партнерства для стимулирования инновационной деятельности</w:t>
      </w:r>
    </w:p>
    <w:p w14:paraId="5059F938" w14:textId="4E1A0626" w:rsidR="00674B7E" w:rsidRDefault="00234C89" w:rsidP="00234C89">
      <w:pPr>
        <w:numPr>
          <w:ilvl w:val="0"/>
          <w:numId w:val="23"/>
        </w:numPr>
        <w:tabs>
          <w:tab w:val="left" w:pos="426"/>
        </w:tabs>
        <w:ind w:left="0" w:firstLine="0"/>
        <w:jc w:val="both"/>
      </w:pPr>
      <w:r>
        <w:t>обеспечение эффективности государственной поддержки инновационной деятельности для целей социально-экономического развития Российской Федерации и субъектов Российской Федерации</w:t>
      </w:r>
    </w:p>
    <w:p w14:paraId="26BABC40" w14:textId="5B56F434" w:rsidR="00674B7E" w:rsidRDefault="00234C89" w:rsidP="00234C89">
      <w:pPr>
        <w:numPr>
          <w:ilvl w:val="0"/>
          <w:numId w:val="23"/>
        </w:numPr>
        <w:tabs>
          <w:tab w:val="left" w:pos="426"/>
        </w:tabs>
        <w:ind w:left="0" w:firstLine="0"/>
        <w:jc w:val="both"/>
      </w:pPr>
      <w:r>
        <w:t xml:space="preserve">государственная монополия на результаты  </w:t>
      </w:r>
    </w:p>
    <w:p w14:paraId="64D4B419" w14:textId="4F718492" w:rsidR="00674B7E" w:rsidRDefault="00234C89" w:rsidP="00234C89">
      <w:pPr>
        <w:numPr>
          <w:ilvl w:val="0"/>
          <w:numId w:val="23"/>
        </w:numPr>
        <w:tabs>
          <w:tab w:val="left" w:pos="426"/>
        </w:tabs>
        <w:ind w:left="0" w:firstLine="0"/>
        <w:jc w:val="both"/>
      </w:pPr>
      <w:r>
        <w:t>целевой характер использования бюджетных средств на государственную поддержку инновационной деятельности</w:t>
      </w:r>
    </w:p>
    <w:p w14:paraId="4F0DFC8C" w14:textId="2AE388CB" w:rsidR="00674B7E" w:rsidRDefault="00234C89" w:rsidP="00234C89">
      <w:pPr>
        <w:numPr>
          <w:ilvl w:val="0"/>
          <w:numId w:val="23"/>
        </w:numPr>
        <w:tabs>
          <w:tab w:val="left" w:pos="426"/>
        </w:tabs>
        <w:ind w:left="0" w:firstLine="0"/>
        <w:jc w:val="both"/>
      </w:pPr>
      <w:r>
        <w:t>развитие в рамках модели «открытых» инноваций</w:t>
      </w:r>
    </w:p>
    <w:p w14:paraId="643E4CB7" w14:textId="77777777" w:rsidR="00674B7E" w:rsidRDefault="00674B7E"/>
    <w:p w14:paraId="5DDE8A86" w14:textId="77777777" w:rsidR="00674B7E" w:rsidRDefault="00234C89">
      <w:pPr>
        <w:pStyle w:val="1"/>
        <w:spacing w:before="0" w:after="0" w:line="360" w:lineRule="auto"/>
        <w:ind w:firstLine="709"/>
        <w:jc w:val="both"/>
        <w:rPr>
          <w:rFonts w:ascii="Times New Roman" w:hAnsi="Times New Roman"/>
          <w:color w:val="auto"/>
        </w:rPr>
      </w:pPr>
      <w:bookmarkStart w:id="25" w:name="_Toc160611811"/>
      <w:r>
        <w:rPr>
          <w:rFonts w:ascii="Times New Roman" w:hAnsi="Times New Roman"/>
          <w:color w:val="auto"/>
        </w:rPr>
        <w:t>7. Фонд оценочных средств для проведения промежуточной аттестации обучающихся по дисциплине</w:t>
      </w:r>
      <w:bookmarkEnd w:id="25"/>
    </w:p>
    <w:p w14:paraId="3D751CF5" w14:textId="77777777" w:rsidR="00674B7E" w:rsidRPr="004C7877" w:rsidRDefault="00234C89">
      <w:pPr>
        <w:spacing w:line="360" w:lineRule="auto"/>
        <w:ind w:firstLine="709"/>
        <w:jc w:val="both"/>
      </w:pPr>
      <w:r>
        <w:t xml:space="preserve">Перечень компетенций, формируемых в процессе освоения дисциплины, содержится в разделе 2 «Перечень планируемых результатов освоения </w:t>
      </w:r>
      <w:r w:rsidRPr="004C7877">
        <w:t>образовательной программы (перечень компетенций) с указанием индикаторов их достижения и планируемых результатов обучения по дисциплине».</w:t>
      </w:r>
    </w:p>
    <w:p w14:paraId="50E4BA85" w14:textId="77777777" w:rsidR="00674B7E" w:rsidRDefault="00234C89" w:rsidP="0052536D">
      <w:pPr>
        <w:tabs>
          <w:tab w:val="left" w:pos="1134"/>
        </w:tabs>
        <w:spacing w:line="360" w:lineRule="auto"/>
        <w:ind w:firstLine="709"/>
        <w:jc w:val="both"/>
        <w:rPr>
          <w:b/>
        </w:rPr>
      </w:pPr>
      <w:r w:rsidRPr="004C7877">
        <w:rPr>
          <w:b/>
        </w:rPr>
        <w:t>Типовые контрольные задания или иные материалы, необходимые для оценки индикаторов достижения компетенций, умений и знаний.</w:t>
      </w:r>
    </w:p>
    <w:p w14:paraId="71D46026" w14:textId="77777777" w:rsidR="00674B7E" w:rsidRPr="004C7877" w:rsidRDefault="00234C89" w:rsidP="0052536D">
      <w:pPr>
        <w:tabs>
          <w:tab w:val="left" w:pos="1134"/>
          <w:tab w:val="left" w:pos="1276"/>
        </w:tabs>
        <w:spacing w:line="360" w:lineRule="auto"/>
        <w:ind w:firstLine="709"/>
        <w:jc w:val="both"/>
        <w:rPr>
          <w:b/>
        </w:rPr>
      </w:pPr>
      <w:bookmarkStart w:id="26" w:name="_Toc162671211"/>
      <w:r w:rsidRPr="004C7877">
        <w:rPr>
          <w:b/>
        </w:rPr>
        <w:t>Перечень вопросов</w:t>
      </w:r>
      <w:bookmarkEnd w:id="26"/>
      <w:r w:rsidRPr="004C7877">
        <w:rPr>
          <w:b/>
        </w:rPr>
        <w:t xml:space="preserve"> к зачету:</w:t>
      </w:r>
    </w:p>
    <w:p w14:paraId="7B7977DB" w14:textId="77777777" w:rsidR="00674B7E" w:rsidRPr="004C7877" w:rsidRDefault="00234C89" w:rsidP="00713710">
      <w:pPr>
        <w:pStyle w:val="af6"/>
        <w:widowControl w:val="0"/>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w:t>
      </w:r>
      <w:r w:rsidRPr="004C7877">
        <w:rPr>
          <w:rFonts w:ascii="Times New Roman" w:eastAsiaTheme="minorEastAsia" w:hAnsi="Times New Roman"/>
          <w:sz w:val="28"/>
          <w:szCs w:val="28"/>
        </w:rPr>
        <w:tab/>
        <w:t xml:space="preserve">Сущность и содержание инновации. Стадии жизненного цикла </w:t>
      </w:r>
      <w:r w:rsidRPr="004C7877">
        <w:rPr>
          <w:rFonts w:ascii="Times New Roman" w:eastAsiaTheme="minorEastAsia" w:hAnsi="Times New Roman"/>
          <w:sz w:val="28"/>
          <w:szCs w:val="28"/>
        </w:rPr>
        <w:lastRenderedPageBreak/>
        <w:t>инноваций.</w:t>
      </w:r>
    </w:p>
    <w:p w14:paraId="7DF7F5AE" w14:textId="77777777" w:rsidR="00674B7E" w:rsidRPr="004C7877" w:rsidRDefault="00234C89" w:rsidP="00713710">
      <w:pPr>
        <w:pStyle w:val="af6"/>
        <w:widowControl w:val="0"/>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2.</w:t>
      </w:r>
      <w:r w:rsidRPr="004C7877">
        <w:rPr>
          <w:rFonts w:ascii="Times New Roman" w:eastAsiaTheme="minorEastAsia" w:hAnsi="Times New Roman"/>
          <w:sz w:val="28"/>
          <w:szCs w:val="28"/>
        </w:rPr>
        <w:tab/>
        <w:t>Методы оценки стоимости инноваций на основе доходного, сравнительного и затратного подходов.</w:t>
      </w:r>
    </w:p>
    <w:p w14:paraId="2C990E6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3.</w:t>
      </w:r>
      <w:r w:rsidRPr="004C7877">
        <w:rPr>
          <w:rFonts w:ascii="Times New Roman" w:eastAsiaTheme="minorEastAsia" w:hAnsi="Times New Roman"/>
          <w:sz w:val="28"/>
          <w:szCs w:val="28"/>
        </w:rPr>
        <w:tab/>
        <w:t>Правовая защита интеллектуальной собственности.</w:t>
      </w:r>
    </w:p>
    <w:p w14:paraId="06CB029B"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4.</w:t>
      </w:r>
      <w:r w:rsidRPr="004C7877">
        <w:rPr>
          <w:rFonts w:ascii="Times New Roman" w:eastAsiaTheme="minorEastAsia" w:hAnsi="Times New Roman"/>
          <w:sz w:val="28"/>
          <w:szCs w:val="28"/>
        </w:rPr>
        <w:tab/>
        <w:t>Описание и основные особенности стадий зрелости инновационных компаний.</w:t>
      </w:r>
    </w:p>
    <w:p w14:paraId="352F9EB8"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5.</w:t>
      </w:r>
      <w:r w:rsidRPr="004C7877">
        <w:rPr>
          <w:rFonts w:ascii="Times New Roman" w:eastAsiaTheme="minorEastAsia" w:hAnsi="Times New Roman"/>
          <w:sz w:val="28"/>
          <w:szCs w:val="28"/>
        </w:rPr>
        <w:tab/>
        <w:t>Основные виды и субъекты инновационной деятельности.</w:t>
      </w:r>
    </w:p>
    <w:p w14:paraId="7EE8CB56"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6.</w:t>
      </w:r>
      <w:r w:rsidRPr="004C7877">
        <w:rPr>
          <w:rFonts w:ascii="Times New Roman" w:eastAsiaTheme="minorEastAsia" w:hAnsi="Times New Roman"/>
          <w:sz w:val="28"/>
          <w:szCs w:val="28"/>
        </w:rPr>
        <w:tab/>
        <w:t>Организация инновационного проекта. Классификация инновационных проектов.</w:t>
      </w:r>
    </w:p>
    <w:p w14:paraId="43CDA1E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7.</w:t>
      </w:r>
      <w:r w:rsidRPr="004C7877">
        <w:rPr>
          <w:rFonts w:ascii="Times New Roman" w:eastAsiaTheme="minorEastAsia" w:hAnsi="Times New Roman"/>
          <w:sz w:val="28"/>
          <w:szCs w:val="28"/>
        </w:rPr>
        <w:tab/>
        <w:t xml:space="preserve">Структура интеллектуального капитала компании. Взаимосвязь между интеллектуальным капиталом и инновационным потенциалом компании. </w:t>
      </w:r>
    </w:p>
    <w:p w14:paraId="42C9A1FE"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8.</w:t>
      </w:r>
      <w:r w:rsidRPr="004C7877">
        <w:rPr>
          <w:rFonts w:ascii="Times New Roman" w:eastAsiaTheme="minorEastAsia" w:hAnsi="Times New Roman"/>
          <w:sz w:val="28"/>
          <w:szCs w:val="28"/>
        </w:rPr>
        <w:tab/>
        <w:t>Критерии оценки инновационного потенциала.</w:t>
      </w:r>
    </w:p>
    <w:p w14:paraId="4C585D26"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9.</w:t>
      </w:r>
      <w:r w:rsidRPr="004C7877">
        <w:rPr>
          <w:rFonts w:ascii="Times New Roman" w:eastAsiaTheme="minorEastAsia" w:hAnsi="Times New Roman"/>
          <w:sz w:val="28"/>
          <w:szCs w:val="28"/>
        </w:rPr>
        <w:tab/>
        <w:t>Инновационная компания: основные черты, особенности управления, источники финансирования.</w:t>
      </w:r>
    </w:p>
    <w:p w14:paraId="74FA4668"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10.</w:t>
      </w:r>
      <w:r w:rsidRPr="004C7877">
        <w:rPr>
          <w:rFonts w:ascii="Times New Roman" w:eastAsiaTheme="minorEastAsia" w:hAnsi="Times New Roman"/>
          <w:sz w:val="28"/>
          <w:szCs w:val="28"/>
        </w:rPr>
        <w:tab/>
        <w:t>Особенности венчурного финансирования инновационных проектов. Направления деятельности венчурного инвестора.</w:t>
      </w:r>
    </w:p>
    <w:p w14:paraId="406BE82F"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11.</w:t>
      </w:r>
      <w:r w:rsidRPr="004C7877">
        <w:rPr>
          <w:rFonts w:ascii="Times New Roman" w:eastAsiaTheme="minorEastAsia" w:hAnsi="Times New Roman"/>
          <w:sz w:val="28"/>
          <w:szCs w:val="28"/>
        </w:rPr>
        <w:tab/>
        <w:t xml:space="preserve">Структура венчурного фонда. Функции фонда фондов. </w:t>
      </w:r>
    </w:p>
    <w:p w14:paraId="06B73C34"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12.</w:t>
      </w:r>
      <w:r w:rsidRPr="004C7877">
        <w:rPr>
          <w:rFonts w:ascii="Times New Roman" w:eastAsiaTheme="minorEastAsia" w:hAnsi="Times New Roman"/>
          <w:sz w:val="28"/>
          <w:szCs w:val="28"/>
        </w:rPr>
        <w:tab/>
        <w:t>Источники финансирования инновационных проектов в зависимости от стадии развития компании.</w:t>
      </w:r>
    </w:p>
    <w:p w14:paraId="3E8D444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13.</w:t>
      </w:r>
      <w:r w:rsidRPr="004C7877">
        <w:rPr>
          <w:rFonts w:ascii="Times New Roman" w:eastAsiaTheme="minorEastAsia" w:hAnsi="Times New Roman"/>
          <w:sz w:val="28"/>
          <w:szCs w:val="28"/>
        </w:rPr>
        <w:tab/>
        <w:t xml:space="preserve">Особенности финансирования инновационных проектов бизнес-ангелами. </w:t>
      </w:r>
    </w:p>
    <w:p w14:paraId="4C81F44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14.</w:t>
      </w:r>
      <w:r w:rsidRPr="004C7877">
        <w:rPr>
          <w:rFonts w:ascii="Times New Roman" w:eastAsiaTheme="minorEastAsia" w:hAnsi="Times New Roman"/>
          <w:sz w:val="28"/>
          <w:szCs w:val="28"/>
        </w:rPr>
        <w:tab/>
        <w:t>Критерии отбора инновационных проектов бизнес-ангелами.</w:t>
      </w:r>
    </w:p>
    <w:p w14:paraId="3085D589"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15.</w:t>
      </w:r>
      <w:r w:rsidRPr="004C7877">
        <w:rPr>
          <w:rFonts w:ascii="Times New Roman" w:eastAsiaTheme="minorEastAsia" w:hAnsi="Times New Roman"/>
          <w:sz w:val="28"/>
          <w:szCs w:val="28"/>
        </w:rPr>
        <w:tab/>
        <w:t>Бизнес-план инновационного проекта, особенности его разработки.</w:t>
      </w:r>
    </w:p>
    <w:p w14:paraId="195DBF04"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16.</w:t>
      </w:r>
      <w:r w:rsidRPr="004C7877">
        <w:rPr>
          <w:rFonts w:ascii="Times New Roman" w:eastAsiaTheme="minorEastAsia" w:hAnsi="Times New Roman"/>
          <w:sz w:val="28"/>
          <w:szCs w:val="28"/>
        </w:rPr>
        <w:tab/>
        <w:t>Анализ инновационных проектов, виды и методы анализа.</w:t>
      </w:r>
    </w:p>
    <w:p w14:paraId="3C75B28D"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17.</w:t>
      </w:r>
      <w:r w:rsidRPr="004C7877">
        <w:rPr>
          <w:rFonts w:ascii="Times New Roman" w:eastAsiaTheme="minorEastAsia" w:hAnsi="Times New Roman"/>
          <w:sz w:val="28"/>
          <w:szCs w:val="28"/>
        </w:rPr>
        <w:tab/>
        <w:t>Источники, методы и формы финансирования инновационных проектов.</w:t>
      </w:r>
    </w:p>
    <w:p w14:paraId="0A4FAA9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lastRenderedPageBreak/>
        <w:t>18.</w:t>
      </w:r>
      <w:r w:rsidRPr="004C7877">
        <w:rPr>
          <w:rFonts w:ascii="Times New Roman" w:eastAsiaTheme="minorEastAsia" w:hAnsi="Times New Roman"/>
          <w:sz w:val="28"/>
          <w:szCs w:val="28"/>
        </w:rPr>
        <w:tab/>
        <w:t>Методы оценки эффективности инновационных проектов, условия их применения, преимущества и недостатки используемых показателей.</w:t>
      </w:r>
    </w:p>
    <w:p w14:paraId="2D50DEEA" w14:textId="3BC1381E"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19.</w:t>
      </w:r>
      <w:r w:rsidRPr="004C7877">
        <w:rPr>
          <w:rFonts w:ascii="Times New Roman" w:eastAsiaTheme="minorEastAsia" w:hAnsi="Times New Roman"/>
          <w:sz w:val="28"/>
          <w:szCs w:val="28"/>
        </w:rPr>
        <w:tab/>
        <w:t xml:space="preserve">Чистый дисконтированный доход </w:t>
      </w:r>
      <w:proofErr w:type="spellStart"/>
      <w:r w:rsidRPr="004C7877">
        <w:rPr>
          <w:rFonts w:ascii="Times New Roman" w:eastAsiaTheme="minorEastAsia" w:hAnsi="Times New Roman"/>
          <w:sz w:val="28"/>
          <w:szCs w:val="28"/>
        </w:rPr>
        <w:t>net</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present</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value</w:t>
      </w:r>
      <w:proofErr w:type="spellEnd"/>
      <w:r w:rsidRPr="004C7877">
        <w:rPr>
          <w:rFonts w:ascii="Times New Roman" w:eastAsiaTheme="minorEastAsia" w:hAnsi="Times New Roman"/>
          <w:sz w:val="28"/>
          <w:szCs w:val="28"/>
        </w:rPr>
        <w:t xml:space="preserve"> (NPV) и внутренняя норма доходности (</w:t>
      </w:r>
      <w:proofErr w:type="spellStart"/>
      <w:r w:rsidRPr="004C7877">
        <w:rPr>
          <w:rFonts w:ascii="Times New Roman" w:eastAsiaTheme="minorEastAsia" w:hAnsi="Times New Roman"/>
          <w:sz w:val="28"/>
          <w:szCs w:val="28"/>
        </w:rPr>
        <w:t>internal</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rate</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of</w:t>
      </w:r>
      <w:proofErr w:type="spellEnd"/>
      <w:r w:rsidRPr="004C7877">
        <w:rPr>
          <w:rFonts w:ascii="Times New Roman" w:eastAsiaTheme="minorEastAsia" w:hAnsi="Times New Roman"/>
          <w:sz w:val="28"/>
          <w:szCs w:val="28"/>
        </w:rPr>
        <w:t xml:space="preserve"> </w:t>
      </w:r>
      <w:proofErr w:type="spellStart"/>
      <w:r w:rsidRPr="004C7877">
        <w:rPr>
          <w:rFonts w:ascii="Times New Roman" w:eastAsiaTheme="minorEastAsia" w:hAnsi="Times New Roman"/>
          <w:sz w:val="28"/>
          <w:szCs w:val="28"/>
        </w:rPr>
        <w:t>return</w:t>
      </w:r>
      <w:proofErr w:type="spellEnd"/>
      <w:r w:rsidRPr="004C7877">
        <w:rPr>
          <w:rFonts w:ascii="Times New Roman" w:eastAsiaTheme="minorEastAsia" w:hAnsi="Times New Roman"/>
          <w:sz w:val="28"/>
          <w:szCs w:val="28"/>
        </w:rPr>
        <w:t xml:space="preserve"> (IRR)) как критерии принятия инвестиционного решения при выборе инновационного проекта для финансирования.</w:t>
      </w:r>
    </w:p>
    <w:p w14:paraId="12849259"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20.</w:t>
      </w:r>
      <w:r w:rsidRPr="004C7877">
        <w:rPr>
          <w:rFonts w:ascii="Times New Roman" w:eastAsiaTheme="minorEastAsia" w:hAnsi="Times New Roman"/>
          <w:sz w:val="28"/>
          <w:szCs w:val="28"/>
        </w:rPr>
        <w:tab/>
        <w:t>Методы определения ставки дисконтирования для инновационных проектов.</w:t>
      </w:r>
    </w:p>
    <w:p w14:paraId="02EF23EC"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eastAsiaTheme="minorEastAsia" w:hAnsi="Times New Roman"/>
          <w:sz w:val="28"/>
          <w:szCs w:val="28"/>
        </w:rPr>
        <w:t>21.</w:t>
      </w:r>
      <w:r w:rsidRPr="004C7877">
        <w:rPr>
          <w:rFonts w:ascii="Times New Roman" w:eastAsiaTheme="minorEastAsia" w:hAnsi="Times New Roman"/>
          <w:sz w:val="28"/>
          <w:szCs w:val="28"/>
        </w:rPr>
        <w:tab/>
        <w:t>Содержание, преимущества и недостатки метода реальных опционов для оценки эффективности инновационных проектов.</w:t>
      </w:r>
    </w:p>
    <w:p w14:paraId="2B41C211" w14:textId="77777777" w:rsidR="00674B7E" w:rsidRPr="004C7877" w:rsidRDefault="00234C89" w:rsidP="0052536D">
      <w:pPr>
        <w:pStyle w:val="af6"/>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eastAsiaTheme="minorEastAsia" w:hAnsi="Times New Roman"/>
          <w:sz w:val="28"/>
          <w:szCs w:val="28"/>
        </w:rPr>
        <w:t>22.</w:t>
      </w:r>
      <w:r w:rsidRPr="004C7877">
        <w:rPr>
          <w:rFonts w:ascii="Times New Roman" w:eastAsiaTheme="minorEastAsia" w:hAnsi="Times New Roman"/>
          <w:sz w:val="28"/>
          <w:szCs w:val="28"/>
        </w:rPr>
        <w:tab/>
        <w:t>Методы оценки стоимости компании в венчурном инвестировании.</w:t>
      </w:r>
    </w:p>
    <w:p w14:paraId="4FDBB094"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Алгоритм определения стоимость инновационного проекта методами оценки стоимости проектов, основанных на экспертных оценках.</w:t>
      </w:r>
    </w:p>
    <w:p w14:paraId="3DE1F7AA"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Методы, связанные с оценкой активов и обязательств, их характеристики.</w:t>
      </w:r>
    </w:p>
    <w:p w14:paraId="2C4B80B3"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Основные этапы применения метода оценки венчурного проекта с использованием метода сравнимых операций.</w:t>
      </w:r>
    </w:p>
    <w:p w14:paraId="75985DDE"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Алгоритм оценки </w:t>
      </w:r>
      <w:proofErr w:type="spellStart"/>
      <w:r w:rsidRPr="004C7877">
        <w:rPr>
          <w:rFonts w:ascii="Times New Roman" w:hAnsi="Times New Roman"/>
          <w:sz w:val="28"/>
          <w:szCs w:val="28"/>
        </w:rPr>
        <w:t>стартапа</w:t>
      </w:r>
      <w:proofErr w:type="spellEnd"/>
      <w:r w:rsidRPr="004C7877">
        <w:rPr>
          <w:rFonts w:ascii="Times New Roman" w:hAnsi="Times New Roman"/>
          <w:sz w:val="28"/>
          <w:szCs w:val="28"/>
        </w:rPr>
        <w:t xml:space="preserve"> методом дисконтированных денежных потоков.</w:t>
      </w:r>
    </w:p>
    <w:p w14:paraId="1FA2DB94"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Суть методов балансовой и ликвидационной стоимости для оценки проектов.</w:t>
      </w:r>
    </w:p>
    <w:p w14:paraId="663A5AA1"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Наиболее часто используемые финансовые и нефинансовые мультипликаторы, используемые при оценке венчурных проектов.</w:t>
      </w:r>
    </w:p>
    <w:p w14:paraId="15CF357D"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Основные сложности, связанные с применением венчурного метода при оценке стартапов.</w:t>
      </w:r>
    </w:p>
    <w:p w14:paraId="628FC96D" w14:textId="77777777" w:rsidR="004C7877"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Идентификация рисков инновационных проектов и методы управления ими.</w:t>
      </w:r>
    </w:p>
    <w:p w14:paraId="74BA4A5B" w14:textId="1FB0F410"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lastRenderedPageBreak/>
        <w:t>Метод реальных опционов, его содержание, преимущества и недостатки для оценки эффективности инновационных проектов.</w:t>
      </w:r>
    </w:p>
    <w:p w14:paraId="29C37C92" w14:textId="16532418"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Инновационные риски и методы управления ими.</w:t>
      </w:r>
    </w:p>
    <w:p w14:paraId="4B8EBC17" w14:textId="7777777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Преимущества и недостатки сценарного анализа.</w:t>
      </w:r>
    </w:p>
    <w:p w14:paraId="3DD28A09" w14:textId="7777777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Основные методы управления рисками инновационных проектов.</w:t>
      </w:r>
    </w:p>
    <w:p w14:paraId="51064047" w14:textId="7777777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hAnsi="Times New Roman"/>
          <w:sz w:val="28"/>
          <w:szCs w:val="28"/>
        </w:rPr>
        <w:t>Особенности применения принципов финансирования инновационной деятельности</w:t>
      </w:r>
      <w:r w:rsidRPr="004C7877">
        <w:rPr>
          <w:rFonts w:ascii="Times New Roman" w:eastAsiaTheme="minorEastAsia" w:hAnsi="Times New Roman"/>
          <w:sz w:val="28"/>
          <w:szCs w:val="28"/>
        </w:rPr>
        <w:t xml:space="preserve"> в субъектах малого и среднего бизнеса.</w:t>
      </w:r>
    </w:p>
    <w:p w14:paraId="77DCC8CB" w14:textId="10DFAEE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Источники финансирования инновационных проектов в субъектах малого, среднего и крупного бизнеса. </w:t>
      </w:r>
    </w:p>
    <w:p w14:paraId="6C100E40" w14:textId="41DD51D9"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Стратегии и методы привлечения внешнего финансирования инноваций субъектами малого и среднего бизнеса.</w:t>
      </w:r>
    </w:p>
    <w:p w14:paraId="3EFFACDA" w14:textId="08B3090B"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Организация финансирования через венчурный фонд. </w:t>
      </w:r>
    </w:p>
    <w:p w14:paraId="71970DEB" w14:textId="7EBE5F3E"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Отличие венчурного фонда от фонда прямых инвестиций.</w:t>
      </w:r>
    </w:p>
    <w:p w14:paraId="4AFDF1B2" w14:textId="395876D8"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Критерии и процедура отбора инновационных проектов в зависимости от источника финансирования.</w:t>
      </w:r>
    </w:p>
    <w:p w14:paraId="0B2E274A" w14:textId="07FE67DA"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Процедура и этапы отбора инвестором инновационных проектов для финансирования.</w:t>
      </w:r>
    </w:p>
    <w:p w14:paraId="04A5EB66" w14:textId="6DC477BC"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институциональных венчурных инвесторов и бизнес-ангелов.</w:t>
      </w:r>
    </w:p>
    <w:p w14:paraId="6C444D4B" w14:textId="10BD1114"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Рынок неформального венчурного капитала: понятие и структура. Критерии отбора проектов неформальными венчурными инвесторами.</w:t>
      </w:r>
    </w:p>
    <w:p w14:paraId="13561AA7" w14:textId="7BEE2EC0"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Проблемы привлечения венчурного капитала.</w:t>
      </w:r>
    </w:p>
    <w:p w14:paraId="69493B6D" w14:textId="53B45D07"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Особенности участия в управлении венчурных инвесторов в финансируемых компаниях. </w:t>
      </w:r>
    </w:p>
    <w:p w14:paraId="3979BEBB" w14:textId="6F64CBF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Способы «выхода» венчурного инвестора.</w:t>
      </w:r>
    </w:p>
    <w:p w14:paraId="0E96E8A0" w14:textId="278D571B"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корпоративного венчурного инвестирования.</w:t>
      </w:r>
    </w:p>
    <w:p w14:paraId="4E66E9B0" w14:textId="25FA0B0F"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Концепция организации и развития инновационной деятельности на основе традиционной вертикальной интеграционной модели.</w:t>
      </w:r>
    </w:p>
    <w:p w14:paraId="5D1FDB2E" w14:textId="6D36326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lastRenderedPageBreak/>
        <w:t>Источники и методы финансирования инновационной деятельности в крупных компаниях в рамках модели «закрытых» инноваций.</w:t>
      </w:r>
    </w:p>
    <w:p w14:paraId="2A28502D" w14:textId="4FA271F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Механизм проектного финансирования.</w:t>
      </w:r>
    </w:p>
    <w:p w14:paraId="6798875E" w14:textId="25A1002E"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Национальная инновационная система РФ: основные черты, элементы, функции.</w:t>
      </w:r>
    </w:p>
    <w:p w14:paraId="618E03C1" w14:textId="5F0BCB52"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развития национальной инновационной системы России на современном этапе.</w:t>
      </w:r>
    </w:p>
    <w:p w14:paraId="2032DE74" w14:textId="66F89481"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Барьеры, препятствующие эффективному развитию инновационной деятельности в России.</w:t>
      </w:r>
    </w:p>
    <w:p w14:paraId="5A8CCBBA" w14:textId="5C992D72"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Налоговое регулирование инновационной деятельности в России.</w:t>
      </w:r>
    </w:p>
    <w:p w14:paraId="66707243" w14:textId="72D82520"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Меры стимулирования инновационной деятельности в России. Эффективность действующих инструментов.</w:t>
      </w:r>
    </w:p>
    <w:p w14:paraId="02DC706D" w14:textId="5C8FFC15"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Нормативно-правовое регулирование инновационной деятельности в России.</w:t>
      </w:r>
    </w:p>
    <w:p w14:paraId="5DD1B148" w14:textId="6DD13AA3"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 xml:space="preserve">Возможности инновационной инфраструктуры для создания и финансирования инноваций. </w:t>
      </w:r>
    </w:p>
    <w:p w14:paraId="508AED07" w14:textId="1663A745"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Особенности государственного финансирования инновационных проектов. Процедура отбора проектов и условия финансирования.</w:t>
      </w:r>
    </w:p>
    <w:p w14:paraId="7CB3F62A" w14:textId="1F413C76" w:rsidR="00674B7E" w:rsidRPr="004C7877" w:rsidRDefault="00234C89" w:rsidP="0052536D">
      <w:pPr>
        <w:pStyle w:val="af6"/>
        <w:numPr>
          <w:ilvl w:val="0"/>
          <w:numId w:val="13"/>
        </w:numPr>
        <w:tabs>
          <w:tab w:val="left" w:pos="851"/>
          <w:tab w:val="left" w:pos="1134"/>
          <w:tab w:val="left" w:pos="1276"/>
        </w:tabs>
        <w:spacing w:after="0" w:line="360" w:lineRule="auto"/>
        <w:ind w:left="0" w:firstLine="709"/>
        <w:jc w:val="both"/>
        <w:rPr>
          <w:rFonts w:ascii="Times New Roman" w:hAnsi="Times New Roman"/>
          <w:sz w:val="28"/>
          <w:szCs w:val="28"/>
        </w:rPr>
      </w:pPr>
      <w:r w:rsidRPr="004C7877">
        <w:rPr>
          <w:rFonts w:ascii="Times New Roman" w:hAnsi="Times New Roman"/>
          <w:sz w:val="28"/>
          <w:szCs w:val="28"/>
        </w:rPr>
        <w:t>Цели, виды и формы государственно-частного партнерства в инновационной сфере.</w:t>
      </w:r>
    </w:p>
    <w:p w14:paraId="1AFC8A58" w14:textId="77777777" w:rsidR="00674B7E" w:rsidRPr="004C7877" w:rsidRDefault="00234C89" w:rsidP="004C7877">
      <w:pPr>
        <w:pStyle w:val="af6"/>
        <w:tabs>
          <w:tab w:val="left" w:pos="1276"/>
        </w:tabs>
        <w:spacing w:after="0" w:line="360" w:lineRule="auto"/>
        <w:ind w:left="0" w:firstLine="709"/>
        <w:jc w:val="both"/>
        <w:rPr>
          <w:rFonts w:ascii="Times New Roman" w:eastAsiaTheme="minorEastAsia" w:hAnsi="Times New Roman"/>
          <w:sz w:val="28"/>
          <w:szCs w:val="28"/>
        </w:rPr>
      </w:pPr>
      <w:r w:rsidRPr="004C7877">
        <w:rPr>
          <w:rFonts w:ascii="Times New Roman" w:eastAsiaTheme="minorEastAsia" w:hAnsi="Times New Roman"/>
          <w:sz w:val="28"/>
          <w:szCs w:val="28"/>
        </w:rPr>
        <w:t>Задание для зачета включает теоретические вопросы, открытые и закрытые тесты, практическое задание.</w:t>
      </w:r>
    </w:p>
    <w:p w14:paraId="65541F71" w14:textId="77777777" w:rsidR="00674B7E" w:rsidRPr="004C7877" w:rsidRDefault="00234C89" w:rsidP="004C7877">
      <w:pPr>
        <w:spacing w:line="360" w:lineRule="auto"/>
        <w:ind w:firstLine="709"/>
        <w:jc w:val="both"/>
        <w:rPr>
          <w:b/>
          <w:bCs/>
        </w:rPr>
      </w:pPr>
      <w:r w:rsidRPr="004C7877">
        <w:rPr>
          <w:b/>
        </w:rPr>
        <w:t>Пример практического задания к зачету</w:t>
      </w:r>
    </w:p>
    <w:p w14:paraId="67472B35" w14:textId="77777777" w:rsidR="00674B7E" w:rsidRPr="004C7877" w:rsidRDefault="00234C89" w:rsidP="004C7877">
      <w:pPr>
        <w:widowControl w:val="0"/>
        <w:shd w:val="clear" w:color="auto" w:fill="FFFFFF"/>
        <w:spacing w:line="360" w:lineRule="auto"/>
        <w:jc w:val="both"/>
        <w:rPr>
          <w:b/>
          <w:bCs/>
          <w:u w:val="single"/>
        </w:rPr>
      </w:pPr>
      <w:r w:rsidRPr="004C7877">
        <w:rPr>
          <w:b/>
          <w:bCs/>
          <w:u w:val="single"/>
        </w:rPr>
        <w:t>Задача 1</w:t>
      </w:r>
    </w:p>
    <w:p w14:paraId="30518571" w14:textId="56343AEB" w:rsidR="00674B7E" w:rsidRDefault="00234C89" w:rsidP="004C7877">
      <w:pPr>
        <w:shd w:val="clear" w:color="auto" w:fill="FFFFFF"/>
        <w:tabs>
          <w:tab w:val="left" w:pos="1380"/>
        </w:tabs>
        <w:spacing w:line="360" w:lineRule="auto"/>
        <w:jc w:val="both"/>
      </w:pPr>
      <w:r w:rsidRPr="004C7877">
        <w:t>Согласно финансовой отчетности</w:t>
      </w:r>
      <w:r>
        <w:t xml:space="preserve"> за текущий финансовый год, </w:t>
      </w:r>
      <w:r w:rsidR="00F466BC">
        <w:t xml:space="preserve">инновационная </w:t>
      </w:r>
      <w:r>
        <w:t>Компания</w:t>
      </w:r>
      <w:r w:rsidR="00F466BC">
        <w:t>-ц</w:t>
      </w:r>
      <w:r>
        <w:t>ель имеет следующие финансовые показатели:</w:t>
      </w:r>
    </w:p>
    <w:p w14:paraId="42791D30" w14:textId="77777777" w:rsidR="00674B7E" w:rsidRDefault="00234C89" w:rsidP="00234C89">
      <w:pPr>
        <w:numPr>
          <w:ilvl w:val="0"/>
          <w:numId w:val="9"/>
        </w:numPr>
        <w:shd w:val="clear" w:color="auto" w:fill="FFFFFF"/>
        <w:tabs>
          <w:tab w:val="left" w:pos="426"/>
        </w:tabs>
        <w:spacing w:line="360" w:lineRule="auto"/>
        <w:ind w:left="0" w:hanging="22"/>
        <w:jc w:val="both"/>
      </w:pPr>
      <w:r>
        <w:t xml:space="preserve">Выручка </w:t>
      </w:r>
      <w:r>
        <w:rPr>
          <w:lang w:val="en-GB"/>
        </w:rPr>
        <w:t>30</w:t>
      </w:r>
      <w:r>
        <w:t>00 млн. руб.</w:t>
      </w:r>
    </w:p>
    <w:p w14:paraId="3B618BCF" w14:textId="77777777" w:rsidR="00674B7E" w:rsidRDefault="00234C89" w:rsidP="00234C89">
      <w:pPr>
        <w:numPr>
          <w:ilvl w:val="0"/>
          <w:numId w:val="9"/>
        </w:numPr>
        <w:shd w:val="clear" w:color="auto" w:fill="FFFFFF"/>
        <w:tabs>
          <w:tab w:val="left" w:pos="426"/>
        </w:tabs>
        <w:spacing w:line="360" w:lineRule="auto"/>
        <w:ind w:left="0" w:hanging="22"/>
        <w:jc w:val="both"/>
      </w:pPr>
      <w:r>
        <w:rPr>
          <w:lang w:val="en-GB"/>
        </w:rPr>
        <w:t>EBITDA 75</w:t>
      </w:r>
      <w:r>
        <w:t>0 млн. руб.</w:t>
      </w:r>
    </w:p>
    <w:p w14:paraId="283D6815" w14:textId="77777777" w:rsidR="00674B7E" w:rsidRDefault="00234C89" w:rsidP="00234C89">
      <w:pPr>
        <w:numPr>
          <w:ilvl w:val="0"/>
          <w:numId w:val="9"/>
        </w:numPr>
        <w:shd w:val="clear" w:color="auto" w:fill="FFFFFF"/>
        <w:tabs>
          <w:tab w:val="left" w:pos="426"/>
        </w:tabs>
        <w:spacing w:line="360" w:lineRule="auto"/>
        <w:ind w:left="0" w:hanging="22"/>
        <w:jc w:val="both"/>
      </w:pPr>
      <w:r>
        <w:lastRenderedPageBreak/>
        <w:t xml:space="preserve">Долг </w:t>
      </w:r>
      <w:r>
        <w:rPr>
          <w:lang w:val="en-GB"/>
        </w:rPr>
        <w:t>500</w:t>
      </w:r>
      <w:r>
        <w:t xml:space="preserve"> млн. руб.</w:t>
      </w:r>
    </w:p>
    <w:p w14:paraId="56CEA5F9" w14:textId="77777777" w:rsidR="00674B7E" w:rsidRDefault="00234C89" w:rsidP="00234C89">
      <w:pPr>
        <w:numPr>
          <w:ilvl w:val="0"/>
          <w:numId w:val="9"/>
        </w:numPr>
        <w:shd w:val="clear" w:color="auto" w:fill="FFFFFF"/>
        <w:tabs>
          <w:tab w:val="left" w:pos="426"/>
        </w:tabs>
        <w:spacing w:line="360" w:lineRule="auto"/>
        <w:ind w:left="0" w:hanging="22"/>
        <w:jc w:val="both"/>
      </w:pPr>
      <w:r>
        <w:t xml:space="preserve">Денежные средства </w:t>
      </w:r>
      <w:r>
        <w:rPr>
          <w:lang w:val="en-GB"/>
        </w:rPr>
        <w:t>75</w:t>
      </w:r>
      <w:r>
        <w:t xml:space="preserve"> млн. руб.</w:t>
      </w:r>
    </w:p>
    <w:p w14:paraId="50C23213" w14:textId="77777777" w:rsidR="00674B7E" w:rsidRDefault="00234C89" w:rsidP="004C7877">
      <w:pPr>
        <w:shd w:val="clear" w:color="auto" w:fill="FFFFFF"/>
        <w:tabs>
          <w:tab w:val="left" w:pos="1380"/>
        </w:tabs>
        <w:spacing w:line="360" w:lineRule="auto"/>
        <w:jc w:val="both"/>
      </w:pPr>
      <w:r>
        <w:t>Идентифицированы котирующиеся компании</w:t>
      </w:r>
      <w:r>
        <w:rPr>
          <w:lang w:val="en-GB"/>
        </w:rPr>
        <w:t>-</w:t>
      </w:r>
      <w:r>
        <w:t>аналоги:</w:t>
      </w:r>
    </w:p>
    <w:p w14:paraId="4507DCF7" w14:textId="77777777" w:rsidR="00674B7E" w:rsidRDefault="00674B7E">
      <w:pPr>
        <w:shd w:val="clear" w:color="auto" w:fill="FFFFFF"/>
        <w:tabs>
          <w:tab w:val="left" w:pos="1380"/>
        </w:tabs>
        <w:jc w:val="both"/>
      </w:pPr>
    </w:p>
    <w:tbl>
      <w:tblPr>
        <w:tblW w:w="6811" w:type="dxa"/>
        <w:tblInd w:w="113" w:type="dxa"/>
        <w:tblLook w:val="04A0" w:firstRow="1" w:lastRow="0" w:firstColumn="1" w:lastColumn="0" w:noHBand="0" w:noVBand="1"/>
      </w:tblPr>
      <w:tblGrid>
        <w:gridCol w:w="2122"/>
        <w:gridCol w:w="2513"/>
        <w:gridCol w:w="2176"/>
      </w:tblGrid>
      <w:tr w:rsidR="00674B7E" w14:paraId="00327DED" w14:textId="77777777">
        <w:trPr>
          <w:trHeight w:val="329"/>
        </w:trPr>
        <w:tc>
          <w:tcPr>
            <w:tcW w:w="2122" w:type="dxa"/>
            <w:tcBorders>
              <w:top w:val="single" w:sz="4" w:space="0" w:color="000000"/>
              <w:left w:val="single" w:sz="4" w:space="0" w:color="000000"/>
              <w:bottom w:val="single" w:sz="4" w:space="0" w:color="000000"/>
              <w:right w:val="single" w:sz="4" w:space="0" w:color="000000"/>
            </w:tcBorders>
            <w:noWrap/>
            <w:vAlign w:val="center"/>
          </w:tcPr>
          <w:p w14:paraId="59B4D64E" w14:textId="77777777" w:rsidR="00674B7E" w:rsidRDefault="00234C89">
            <w:pPr>
              <w:jc w:val="center"/>
              <w:rPr>
                <w:b/>
                <w:color w:val="000000"/>
                <w:lang w:val="en-GB" w:eastAsia="en-GB"/>
              </w:rPr>
            </w:pPr>
            <w:r>
              <w:rPr>
                <w:b/>
                <w:color w:val="000000"/>
              </w:rPr>
              <w:t>Компания-аналог</w:t>
            </w:r>
          </w:p>
        </w:tc>
        <w:tc>
          <w:tcPr>
            <w:tcW w:w="2513" w:type="dxa"/>
            <w:tcBorders>
              <w:top w:val="single" w:sz="4" w:space="0" w:color="000000"/>
              <w:left w:val="none" w:sz="255" w:space="0" w:color="FFFFFF"/>
              <w:bottom w:val="single" w:sz="4" w:space="0" w:color="000000"/>
              <w:right w:val="single" w:sz="4" w:space="0" w:color="000000"/>
            </w:tcBorders>
            <w:noWrap/>
            <w:vAlign w:val="center"/>
          </w:tcPr>
          <w:p w14:paraId="098E61BB" w14:textId="77777777" w:rsidR="00674B7E" w:rsidRDefault="00234C89">
            <w:pPr>
              <w:jc w:val="center"/>
              <w:rPr>
                <w:b/>
                <w:color w:val="000000"/>
              </w:rPr>
            </w:pPr>
            <w:r>
              <w:rPr>
                <w:b/>
                <w:color w:val="000000"/>
              </w:rPr>
              <w:t>Капитализация, млн. руб.</w:t>
            </w:r>
          </w:p>
        </w:tc>
        <w:tc>
          <w:tcPr>
            <w:tcW w:w="2176" w:type="dxa"/>
            <w:tcBorders>
              <w:top w:val="single" w:sz="4" w:space="0" w:color="000000"/>
              <w:left w:val="none" w:sz="255" w:space="0" w:color="FFFFFF"/>
              <w:bottom w:val="single" w:sz="4" w:space="0" w:color="000000"/>
              <w:right w:val="single" w:sz="4" w:space="0" w:color="000000"/>
            </w:tcBorders>
            <w:noWrap/>
            <w:vAlign w:val="center"/>
          </w:tcPr>
          <w:p w14:paraId="3647EBEC" w14:textId="77777777" w:rsidR="00674B7E" w:rsidRDefault="00234C89">
            <w:pPr>
              <w:jc w:val="center"/>
              <w:rPr>
                <w:b/>
                <w:color w:val="000000"/>
              </w:rPr>
            </w:pPr>
            <w:r>
              <w:rPr>
                <w:b/>
                <w:color w:val="000000"/>
              </w:rPr>
              <w:t>EV/EBITDA</w:t>
            </w:r>
          </w:p>
        </w:tc>
      </w:tr>
      <w:tr w:rsidR="00674B7E" w14:paraId="0589807C"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2C15A1A0" w14:textId="77777777" w:rsidR="00674B7E" w:rsidRDefault="00234C89">
            <w:pPr>
              <w:jc w:val="center"/>
              <w:rPr>
                <w:color w:val="000000"/>
              </w:rPr>
            </w:pPr>
            <w:r>
              <w:rPr>
                <w:color w:val="000000"/>
              </w:rPr>
              <w:t>1</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54E63744" w14:textId="77777777" w:rsidR="00674B7E" w:rsidRDefault="00234C89">
            <w:pPr>
              <w:jc w:val="center"/>
              <w:rPr>
                <w:color w:val="000000"/>
                <w:lang w:val="en-GB" w:eastAsia="en-GB"/>
              </w:rPr>
            </w:pPr>
            <w:r>
              <w:rPr>
                <w:color w:val="000000"/>
              </w:rPr>
              <w:t>2</w:t>
            </w:r>
            <w:r>
              <w:rPr>
                <w:color w:val="000000"/>
                <w:lang w:val="en-GB"/>
              </w:rPr>
              <w:t xml:space="preserve"> </w:t>
            </w:r>
            <w:r>
              <w:rPr>
                <w:color w:val="000000"/>
              </w:rPr>
              <w:t>750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1EE30026" w14:textId="77777777" w:rsidR="00674B7E" w:rsidRDefault="00234C89">
            <w:pPr>
              <w:jc w:val="center"/>
              <w:rPr>
                <w:color w:val="000000"/>
              </w:rPr>
            </w:pPr>
            <w:r>
              <w:rPr>
                <w:color w:val="000000"/>
              </w:rPr>
              <w:t>11.5</w:t>
            </w:r>
          </w:p>
        </w:tc>
      </w:tr>
      <w:tr w:rsidR="00674B7E" w14:paraId="6051597F"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0712BDE3" w14:textId="77777777" w:rsidR="00674B7E" w:rsidRDefault="00234C89">
            <w:pPr>
              <w:jc w:val="center"/>
              <w:rPr>
                <w:color w:val="000000"/>
              </w:rPr>
            </w:pPr>
            <w:r>
              <w:rPr>
                <w:color w:val="000000"/>
              </w:rPr>
              <w:t>2</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750B60B6" w14:textId="77777777" w:rsidR="00674B7E" w:rsidRDefault="00234C89">
            <w:pPr>
              <w:jc w:val="center"/>
              <w:rPr>
                <w:color w:val="000000"/>
              </w:rPr>
            </w:pPr>
            <w:r>
              <w:rPr>
                <w:color w:val="000000"/>
              </w:rPr>
              <w:t>4</w:t>
            </w:r>
            <w:r>
              <w:rPr>
                <w:color w:val="000000"/>
                <w:lang w:val="en-GB"/>
              </w:rPr>
              <w:t xml:space="preserve"> </w:t>
            </w:r>
            <w:r>
              <w:rPr>
                <w:color w:val="000000"/>
              </w:rPr>
              <w:t>500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508A2F9C" w14:textId="77777777" w:rsidR="00674B7E" w:rsidRDefault="00234C89">
            <w:pPr>
              <w:jc w:val="center"/>
              <w:rPr>
                <w:color w:val="000000"/>
              </w:rPr>
            </w:pPr>
            <w:r>
              <w:rPr>
                <w:color w:val="000000"/>
              </w:rPr>
              <w:t>14</w:t>
            </w:r>
          </w:p>
        </w:tc>
      </w:tr>
      <w:tr w:rsidR="00674B7E" w14:paraId="574AE6AF"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2BE35792" w14:textId="77777777" w:rsidR="00674B7E" w:rsidRDefault="00234C89">
            <w:pPr>
              <w:jc w:val="center"/>
              <w:rPr>
                <w:color w:val="000000"/>
              </w:rPr>
            </w:pPr>
            <w:r>
              <w:rPr>
                <w:color w:val="000000"/>
              </w:rPr>
              <w:t>3</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4BA34E3C" w14:textId="77777777" w:rsidR="00674B7E" w:rsidRDefault="00234C89">
            <w:pPr>
              <w:jc w:val="center"/>
              <w:rPr>
                <w:color w:val="000000"/>
              </w:rPr>
            </w:pPr>
            <w:r>
              <w:rPr>
                <w:color w:val="000000"/>
              </w:rPr>
              <w:t>1</w:t>
            </w:r>
            <w:r>
              <w:rPr>
                <w:color w:val="000000"/>
                <w:lang w:val="en-GB"/>
              </w:rPr>
              <w:t xml:space="preserve"> </w:t>
            </w:r>
            <w:r>
              <w:rPr>
                <w:color w:val="000000"/>
              </w:rPr>
              <w:t>000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52FD379A" w14:textId="77777777" w:rsidR="00674B7E" w:rsidRDefault="00234C89">
            <w:pPr>
              <w:jc w:val="center"/>
              <w:rPr>
                <w:color w:val="000000"/>
              </w:rPr>
            </w:pPr>
            <w:r>
              <w:rPr>
                <w:color w:val="000000"/>
              </w:rPr>
              <w:t>10.5</w:t>
            </w:r>
          </w:p>
        </w:tc>
      </w:tr>
      <w:tr w:rsidR="00674B7E" w14:paraId="24308B56" w14:textId="77777777">
        <w:trPr>
          <w:trHeight w:val="65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6F80BC4F" w14:textId="77777777" w:rsidR="00674B7E" w:rsidRDefault="00234C89">
            <w:pPr>
              <w:jc w:val="center"/>
              <w:rPr>
                <w:color w:val="000000"/>
              </w:rPr>
            </w:pPr>
            <w:r>
              <w:rPr>
                <w:color w:val="000000"/>
              </w:rPr>
              <w:t>4</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38C522C1" w14:textId="77777777" w:rsidR="00674B7E" w:rsidRDefault="00234C89">
            <w:pPr>
              <w:jc w:val="center"/>
              <w:rPr>
                <w:color w:val="000000"/>
              </w:rPr>
            </w:pPr>
            <w:r>
              <w:rPr>
                <w:color w:val="000000"/>
              </w:rPr>
              <w:t>1</w:t>
            </w:r>
            <w:r>
              <w:rPr>
                <w:color w:val="000000"/>
                <w:lang w:val="en-GB"/>
              </w:rPr>
              <w:t xml:space="preserve"> </w:t>
            </w:r>
            <w:r>
              <w:rPr>
                <w:color w:val="000000"/>
              </w:rPr>
              <w:t>750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7DD309EC" w14:textId="77777777" w:rsidR="00674B7E" w:rsidRDefault="00234C89">
            <w:pPr>
              <w:jc w:val="center"/>
              <w:rPr>
                <w:color w:val="000000"/>
              </w:rPr>
            </w:pPr>
            <w:r>
              <w:rPr>
                <w:color w:val="000000"/>
              </w:rPr>
              <w:t>8.5</w:t>
            </w:r>
          </w:p>
        </w:tc>
      </w:tr>
      <w:tr w:rsidR="00674B7E" w14:paraId="6BB4A324" w14:textId="77777777">
        <w:trPr>
          <w:trHeight w:val="329"/>
        </w:trPr>
        <w:tc>
          <w:tcPr>
            <w:tcW w:w="2122" w:type="dxa"/>
            <w:tcBorders>
              <w:top w:val="none" w:sz="255" w:space="0" w:color="FFFFFF"/>
              <w:left w:val="single" w:sz="4" w:space="0" w:color="000000"/>
              <w:bottom w:val="single" w:sz="4" w:space="0" w:color="000000"/>
              <w:right w:val="single" w:sz="4" w:space="0" w:color="000000"/>
            </w:tcBorders>
            <w:noWrap/>
            <w:vAlign w:val="center"/>
          </w:tcPr>
          <w:p w14:paraId="755E2B98" w14:textId="77777777" w:rsidR="00674B7E" w:rsidRDefault="00234C89">
            <w:pPr>
              <w:jc w:val="center"/>
              <w:rPr>
                <w:color w:val="000000"/>
              </w:rPr>
            </w:pPr>
            <w:r>
              <w:rPr>
                <w:color w:val="000000"/>
              </w:rPr>
              <w:t>5</w:t>
            </w:r>
          </w:p>
        </w:tc>
        <w:tc>
          <w:tcPr>
            <w:tcW w:w="2513" w:type="dxa"/>
            <w:tcBorders>
              <w:top w:val="none" w:sz="255" w:space="0" w:color="FFFFFF"/>
              <w:left w:val="none" w:sz="255" w:space="0" w:color="FFFFFF"/>
              <w:bottom w:val="single" w:sz="4" w:space="0" w:color="000000"/>
              <w:right w:val="single" w:sz="4" w:space="0" w:color="000000"/>
            </w:tcBorders>
            <w:noWrap/>
            <w:vAlign w:val="bottom"/>
          </w:tcPr>
          <w:p w14:paraId="38BB5FC1" w14:textId="77777777" w:rsidR="00674B7E" w:rsidRDefault="00234C89">
            <w:pPr>
              <w:jc w:val="center"/>
              <w:rPr>
                <w:color w:val="000000"/>
              </w:rPr>
            </w:pPr>
            <w:r>
              <w:rPr>
                <w:color w:val="000000"/>
              </w:rPr>
              <w:t>1</w:t>
            </w:r>
            <w:r>
              <w:rPr>
                <w:color w:val="000000"/>
                <w:lang w:val="en-GB"/>
              </w:rPr>
              <w:t xml:space="preserve"> </w:t>
            </w:r>
            <w:r>
              <w:rPr>
                <w:color w:val="000000"/>
              </w:rPr>
              <w:t>000</w:t>
            </w:r>
            <w:r>
              <w:rPr>
                <w:color w:val="000000"/>
                <w:lang w:val="en-GB"/>
              </w:rPr>
              <w:t xml:space="preserve"> </w:t>
            </w:r>
            <w:r>
              <w:rPr>
                <w:color w:val="000000"/>
              </w:rPr>
              <w:t>000</w:t>
            </w:r>
          </w:p>
        </w:tc>
        <w:tc>
          <w:tcPr>
            <w:tcW w:w="2176" w:type="dxa"/>
            <w:tcBorders>
              <w:top w:val="none" w:sz="255" w:space="0" w:color="FFFFFF"/>
              <w:left w:val="none" w:sz="255" w:space="0" w:color="FFFFFF"/>
              <w:bottom w:val="single" w:sz="4" w:space="0" w:color="000000"/>
              <w:right w:val="single" w:sz="4" w:space="0" w:color="000000"/>
            </w:tcBorders>
            <w:noWrap/>
            <w:vAlign w:val="bottom"/>
          </w:tcPr>
          <w:p w14:paraId="07553A92" w14:textId="77777777" w:rsidR="00674B7E" w:rsidRDefault="00234C89">
            <w:pPr>
              <w:jc w:val="center"/>
              <w:rPr>
                <w:color w:val="000000"/>
              </w:rPr>
            </w:pPr>
            <w:r>
              <w:rPr>
                <w:color w:val="000000"/>
              </w:rPr>
              <w:t>15.5</w:t>
            </w:r>
          </w:p>
        </w:tc>
      </w:tr>
    </w:tbl>
    <w:p w14:paraId="0BE38D73" w14:textId="77777777" w:rsidR="00674B7E" w:rsidRPr="004C7877" w:rsidRDefault="00234C89" w:rsidP="004C7877">
      <w:pPr>
        <w:shd w:val="clear" w:color="auto" w:fill="FFFFFF"/>
        <w:tabs>
          <w:tab w:val="left" w:pos="1380"/>
        </w:tabs>
        <w:spacing w:line="360" w:lineRule="auto"/>
        <w:jc w:val="both"/>
      </w:pPr>
      <w:r w:rsidRPr="004C7877">
        <w:t xml:space="preserve">Корректировка стоимости бизнеса - </w:t>
      </w:r>
      <w:r w:rsidRPr="004C7877">
        <w:rPr>
          <w:lang w:val="en-GB"/>
        </w:rPr>
        <w:t>3</w:t>
      </w:r>
      <w:r w:rsidRPr="004C7877">
        <w:t>0%.</w:t>
      </w:r>
    </w:p>
    <w:p w14:paraId="33B62183" w14:textId="77777777" w:rsidR="00674B7E" w:rsidRPr="004C7877" w:rsidRDefault="00234C89" w:rsidP="004C7877">
      <w:pPr>
        <w:shd w:val="clear" w:color="auto" w:fill="FFFFFF"/>
        <w:tabs>
          <w:tab w:val="left" w:pos="1380"/>
        </w:tabs>
        <w:spacing w:line="360" w:lineRule="auto"/>
        <w:jc w:val="both"/>
      </w:pPr>
      <w:r w:rsidRPr="004C7877">
        <w:t xml:space="preserve">Определить стоимость Компании-цели сравнительным подходом, а также стоимость ее капитала.  </w:t>
      </w:r>
    </w:p>
    <w:p w14:paraId="744FEABF" w14:textId="77777777" w:rsidR="00674B7E" w:rsidRPr="004C7877" w:rsidRDefault="00234C89" w:rsidP="004C7877">
      <w:pPr>
        <w:widowControl w:val="0"/>
        <w:shd w:val="clear" w:color="auto" w:fill="FFFFFF"/>
        <w:spacing w:line="360" w:lineRule="auto"/>
        <w:jc w:val="both"/>
        <w:rPr>
          <w:b/>
          <w:bCs/>
          <w:u w:val="single"/>
        </w:rPr>
      </w:pPr>
      <w:r w:rsidRPr="004C7877">
        <w:rPr>
          <w:b/>
          <w:bCs/>
          <w:u w:val="single"/>
        </w:rPr>
        <w:t>Задача 2</w:t>
      </w:r>
    </w:p>
    <w:p w14:paraId="38ED9AB2" w14:textId="430BC5EF" w:rsidR="00674B7E" w:rsidRPr="004C7877" w:rsidRDefault="00234C89" w:rsidP="004C7877">
      <w:pPr>
        <w:pStyle w:val="Default"/>
        <w:spacing w:line="360" w:lineRule="auto"/>
        <w:jc w:val="both"/>
        <w:rPr>
          <w:sz w:val="28"/>
          <w:szCs w:val="28"/>
        </w:rPr>
      </w:pPr>
      <w:r w:rsidRPr="004C7877">
        <w:rPr>
          <w:sz w:val="28"/>
          <w:szCs w:val="28"/>
        </w:rPr>
        <w:t xml:space="preserve">Инвестиционный фонд, объемом 250 млн. руб., рассматривает несколько </w:t>
      </w:r>
      <w:r w:rsidR="00F466BC">
        <w:rPr>
          <w:sz w:val="28"/>
          <w:szCs w:val="28"/>
        </w:rPr>
        <w:t xml:space="preserve">инновационных </w:t>
      </w:r>
      <w:r w:rsidRPr="004C7877">
        <w:rPr>
          <w:sz w:val="28"/>
          <w:szCs w:val="28"/>
        </w:rPr>
        <w:t>инвестиционных проектов с целью осуществления инвестиций в 0 году. Анализируемые проекты имеют следующие прогнозные денежные потоки, в млн. руб.:</w:t>
      </w:r>
    </w:p>
    <w:p w14:paraId="0E547B81" w14:textId="77777777" w:rsidR="00674B7E" w:rsidRDefault="00674B7E">
      <w:pPr>
        <w:pStyle w:val="Default"/>
        <w:ind w:left="720"/>
      </w:pPr>
    </w:p>
    <w:tbl>
      <w:tblPr>
        <w:tblW w:w="6400" w:type="dxa"/>
        <w:tblInd w:w="817" w:type="dxa"/>
        <w:tblLook w:val="04A0" w:firstRow="1" w:lastRow="0" w:firstColumn="1" w:lastColumn="0" w:noHBand="0" w:noVBand="1"/>
      </w:tblPr>
      <w:tblGrid>
        <w:gridCol w:w="1600"/>
        <w:gridCol w:w="960"/>
        <w:gridCol w:w="960"/>
        <w:gridCol w:w="960"/>
        <w:gridCol w:w="960"/>
        <w:gridCol w:w="960"/>
      </w:tblGrid>
      <w:tr w:rsidR="00674B7E" w14:paraId="2A474DCE" w14:textId="77777777">
        <w:trPr>
          <w:trHeight w:val="300"/>
        </w:trPr>
        <w:tc>
          <w:tcPr>
            <w:tcW w:w="1600" w:type="dxa"/>
            <w:tcBorders>
              <w:top w:val="single" w:sz="4" w:space="0" w:color="000000"/>
              <w:left w:val="single" w:sz="4" w:space="0" w:color="000000"/>
              <w:bottom w:val="single" w:sz="4" w:space="0" w:color="000000"/>
              <w:right w:val="single" w:sz="4" w:space="0" w:color="000000"/>
            </w:tcBorders>
            <w:noWrap/>
            <w:vAlign w:val="bottom"/>
          </w:tcPr>
          <w:p w14:paraId="5A12B95C" w14:textId="77777777" w:rsidR="00674B7E" w:rsidRDefault="00234C89">
            <w:pPr>
              <w:rPr>
                <w:b/>
                <w:color w:val="000000"/>
                <w:lang w:val="en-GB" w:eastAsia="en-GB"/>
              </w:rPr>
            </w:pPr>
            <w:r>
              <w:rPr>
                <w:b/>
                <w:color w:val="000000"/>
              </w:rPr>
              <w:t>Проект / Год</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1B5DF2CA" w14:textId="77777777" w:rsidR="00674B7E" w:rsidRDefault="00234C89">
            <w:pPr>
              <w:jc w:val="center"/>
              <w:rPr>
                <w:b/>
                <w:color w:val="000000"/>
              </w:rPr>
            </w:pPr>
            <w:r>
              <w:rPr>
                <w:b/>
                <w:color w:val="000000"/>
              </w:rPr>
              <w:t>0</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7E37E63A" w14:textId="77777777" w:rsidR="00674B7E" w:rsidRDefault="00234C89">
            <w:pPr>
              <w:jc w:val="center"/>
              <w:rPr>
                <w:b/>
                <w:color w:val="000000"/>
              </w:rPr>
            </w:pPr>
            <w:r>
              <w:rPr>
                <w:b/>
                <w:color w:val="000000"/>
              </w:rPr>
              <w:t>1</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41883DC6" w14:textId="77777777" w:rsidR="00674B7E" w:rsidRDefault="00234C89">
            <w:pPr>
              <w:jc w:val="center"/>
              <w:rPr>
                <w:b/>
                <w:color w:val="000000"/>
              </w:rPr>
            </w:pPr>
            <w:r>
              <w:rPr>
                <w:b/>
                <w:color w:val="000000"/>
              </w:rPr>
              <w:t>2</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22B6B4C4" w14:textId="77777777" w:rsidR="00674B7E" w:rsidRDefault="00234C89">
            <w:pPr>
              <w:jc w:val="center"/>
              <w:rPr>
                <w:b/>
                <w:color w:val="000000"/>
              </w:rPr>
            </w:pPr>
            <w:r>
              <w:rPr>
                <w:b/>
                <w:color w:val="000000"/>
              </w:rPr>
              <w:t>3</w:t>
            </w:r>
          </w:p>
        </w:tc>
        <w:tc>
          <w:tcPr>
            <w:tcW w:w="960" w:type="dxa"/>
            <w:tcBorders>
              <w:top w:val="single" w:sz="4" w:space="0" w:color="000000"/>
              <w:left w:val="none" w:sz="255" w:space="0" w:color="FFFFFF"/>
              <w:bottom w:val="single" w:sz="4" w:space="0" w:color="000000"/>
              <w:right w:val="single" w:sz="4" w:space="0" w:color="000000"/>
            </w:tcBorders>
            <w:noWrap/>
            <w:vAlign w:val="bottom"/>
          </w:tcPr>
          <w:p w14:paraId="564182E4" w14:textId="77777777" w:rsidR="00674B7E" w:rsidRDefault="00234C89">
            <w:pPr>
              <w:jc w:val="center"/>
              <w:rPr>
                <w:b/>
                <w:color w:val="000000"/>
              </w:rPr>
            </w:pPr>
            <w:r>
              <w:rPr>
                <w:b/>
                <w:color w:val="000000"/>
              </w:rPr>
              <w:t>4</w:t>
            </w:r>
          </w:p>
        </w:tc>
      </w:tr>
      <w:tr w:rsidR="00674B7E" w14:paraId="40FD88FA" w14:textId="77777777">
        <w:trPr>
          <w:trHeight w:val="300"/>
        </w:trPr>
        <w:tc>
          <w:tcPr>
            <w:tcW w:w="1600" w:type="dxa"/>
            <w:tcBorders>
              <w:top w:val="none" w:sz="255" w:space="0" w:color="FFFFFF"/>
              <w:left w:val="single" w:sz="4" w:space="0" w:color="000000"/>
              <w:bottom w:val="single" w:sz="4" w:space="0" w:color="000000"/>
              <w:right w:val="single" w:sz="4" w:space="0" w:color="000000"/>
            </w:tcBorders>
            <w:noWrap/>
            <w:vAlign w:val="bottom"/>
          </w:tcPr>
          <w:p w14:paraId="0C809DAC" w14:textId="77777777" w:rsidR="00674B7E" w:rsidRDefault="00234C89">
            <w:pPr>
              <w:rPr>
                <w:color w:val="000000"/>
              </w:rPr>
            </w:pPr>
            <w:r>
              <w:rPr>
                <w:color w:val="000000"/>
              </w:rPr>
              <w:t>A</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D2D8E0D" w14:textId="77777777" w:rsidR="00674B7E" w:rsidRDefault="00234C89">
            <w:pPr>
              <w:jc w:val="center"/>
              <w:rPr>
                <w:color w:val="000000"/>
                <w:lang w:val="en-GB" w:eastAsia="en-GB"/>
              </w:rPr>
            </w:pPr>
            <w:r>
              <w:rPr>
                <w:color w:val="000000"/>
              </w:rPr>
              <w:t>-180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17AF55E7" w14:textId="77777777" w:rsidR="00674B7E" w:rsidRDefault="00234C89">
            <w:pPr>
              <w:jc w:val="center"/>
              <w:rPr>
                <w:color w:val="000000"/>
              </w:rPr>
            </w:pPr>
            <w:r>
              <w:rPr>
                <w:color w:val="000000"/>
              </w:rPr>
              <w:t>-40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C7F35D7" w14:textId="77777777" w:rsidR="00674B7E" w:rsidRDefault="00234C89">
            <w:pPr>
              <w:jc w:val="center"/>
              <w:rPr>
                <w:color w:val="000000"/>
              </w:rPr>
            </w:pPr>
            <w:r>
              <w:rPr>
                <w:color w:val="000000"/>
              </w:rPr>
              <w:t>90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7415869" w14:textId="77777777" w:rsidR="00674B7E" w:rsidRDefault="00234C89">
            <w:pPr>
              <w:jc w:val="center"/>
              <w:rPr>
                <w:color w:val="000000"/>
              </w:rPr>
            </w:pPr>
            <w:r>
              <w:rPr>
                <w:color w:val="000000"/>
              </w:rPr>
              <w:t>100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20E9B626" w14:textId="77777777" w:rsidR="00674B7E" w:rsidRDefault="00234C89">
            <w:pPr>
              <w:jc w:val="center"/>
              <w:rPr>
                <w:color w:val="000000"/>
              </w:rPr>
            </w:pPr>
            <w:r>
              <w:rPr>
                <w:color w:val="000000"/>
              </w:rPr>
              <w:t>110</w:t>
            </w:r>
          </w:p>
        </w:tc>
      </w:tr>
      <w:tr w:rsidR="00674B7E" w14:paraId="5EEC4035" w14:textId="77777777">
        <w:trPr>
          <w:trHeight w:val="300"/>
        </w:trPr>
        <w:tc>
          <w:tcPr>
            <w:tcW w:w="1600" w:type="dxa"/>
            <w:tcBorders>
              <w:top w:val="none" w:sz="255" w:space="0" w:color="FFFFFF"/>
              <w:left w:val="single" w:sz="4" w:space="0" w:color="000000"/>
              <w:bottom w:val="single" w:sz="4" w:space="0" w:color="000000"/>
              <w:right w:val="single" w:sz="4" w:space="0" w:color="000000"/>
            </w:tcBorders>
            <w:noWrap/>
            <w:vAlign w:val="bottom"/>
          </w:tcPr>
          <w:p w14:paraId="597CA900" w14:textId="77777777" w:rsidR="00674B7E" w:rsidRDefault="00234C89">
            <w:pPr>
              <w:rPr>
                <w:color w:val="000000"/>
              </w:rPr>
            </w:pPr>
            <w:r>
              <w:rPr>
                <w:color w:val="000000"/>
              </w:rPr>
              <w:t>B</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1E6C3819" w14:textId="77777777" w:rsidR="00674B7E" w:rsidRDefault="00234C89">
            <w:pPr>
              <w:jc w:val="center"/>
              <w:rPr>
                <w:color w:val="000000"/>
              </w:rPr>
            </w:pPr>
            <w:r>
              <w:rPr>
                <w:color w:val="000000"/>
              </w:rPr>
              <w:t>-130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8B0DB6B" w14:textId="77777777" w:rsidR="00674B7E" w:rsidRDefault="00234C89">
            <w:pPr>
              <w:jc w:val="center"/>
              <w:rPr>
                <w:color w:val="000000"/>
              </w:rPr>
            </w:pPr>
            <w:r>
              <w:rPr>
                <w:color w:val="000000"/>
              </w:rPr>
              <w:t>50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3DE6485" w14:textId="77777777" w:rsidR="00674B7E" w:rsidRDefault="00234C89">
            <w:pPr>
              <w:jc w:val="center"/>
              <w:rPr>
                <w:color w:val="000000"/>
              </w:rPr>
            </w:pPr>
            <w:r>
              <w:rPr>
                <w:color w:val="000000"/>
              </w:rPr>
              <w:t>60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5C33B8D" w14:textId="77777777" w:rsidR="00674B7E" w:rsidRDefault="00234C89">
            <w:pPr>
              <w:jc w:val="center"/>
              <w:rPr>
                <w:color w:val="000000"/>
              </w:rPr>
            </w:pPr>
            <w:r>
              <w:rPr>
                <w:color w:val="000000"/>
              </w:rPr>
              <w:t>60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1DD0662B" w14:textId="77777777" w:rsidR="00674B7E" w:rsidRDefault="00234C89">
            <w:pPr>
              <w:jc w:val="center"/>
              <w:rPr>
                <w:color w:val="000000"/>
              </w:rPr>
            </w:pPr>
            <w:r>
              <w:rPr>
                <w:color w:val="000000"/>
              </w:rPr>
              <w:t>65</w:t>
            </w:r>
          </w:p>
        </w:tc>
      </w:tr>
      <w:tr w:rsidR="00674B7E" w14:paraId="644F2ADE" w14:textId="77777777">
        <w:trPr>
          <w:trHeight w:val="300"/>
        </w:trPr>
        <w:tc>
          <w:tcPr>
            <w:tcW w:w="1600" w:type="dxa"/>
            <w:tcBorders>
              <w:top w:val="none" w:sz="255" w:space="0" w:color="FFFFFF"/>
              <w:left w:val="single" w:sz="4" w:space="0" w:color="000000"/>
              <w:bottom w:val="single" w:sz="4" w:space="0" w:color="000000"/>
              <w:right w:val="single" w:sz="4" w:space="0" w:color="000000"/>
            </w:tcBorders>
            <w:noWrap/>
            <w:vAlign w:val="bottom"/>
          </w:tcPr>
          <w:p w14:paraId="28682120" w14:textId="77777777" w:rsidR="00674B7E" w:rsidRDefault="00234C89">
            <w:pPr>
              <w:rPr>
                <w:color w:val="000000"/>
              </w:rPr>
            </w:pPr>
            <w:r>
              <w:rPr>
                <w:color w:val="000000"/>
              </w:rPr>
              <w:t>C</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3DCB835F" w14:textId="77777777" w:rsidR="00674B7E" w:rsidRDefault="00234C89">
            <w:pPr>
              <w:jc w:val="center"/>
              <w:rPr>
                <w:color w:val="000000"/>
              </w:rPr>
            </w:pPr>
            <w:r>
              <w:rPr>
                <w:color w:val="000000"/>
              </w:rPr>
              <w:t>-100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437B9693" w14:textId="77777777" w:rsidR="00674B7E" w:rsidRDefault="00234C89">
            <w:pPr>
              <w:jc w:val="center"/>
              <w:rPr>
                <w:color w:val="000000"/>
              </w:rPr>
            </w:pPr>
            <w:r>
              <w:rPr>
                <w:color w:val="000000"/>
              </w:rPr>
              <w:t>-30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74C4EAE" w14:textId="77777777" w:rsidR="00674B7E" w:rsidRDefault="00234C89">
            <w:pPr>
              <w:jc w:val="center"/>
              <w:rPr>
                <w:color w:val="000000"/>
              </w:rPr>
            </w:pPr>
            <w:r>
              <w:rPr>
                <w:color w:val="000000"/>
              </w:rPr>
              <w:t>60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45735BC7" w14:textId="77777777" w:rsidR="00674B7E" w:rsidRDefault="00234C89">
            <w:pPr>
              <w:jc w:val="center"/>
              <w:rPr>
                <w:color w:val="000000"/>
              </w:rPr>
            </w:pPr>
            <w:r>
              <w:rPr>
                <w:color w:val="000000"/>
              </w:rPr>
              <w:t>70</w:t>
            </w:r>
          </w:p>
        </w:tc>
        <w:tc>
          <w:tcPr>
            <w:tcW w:w="960" w:type="dxa"/>
            <w:tcBorders>
              <w:top w:val="none" w:sz="255" w:space="0" w:color="FFFFFF"/>
              <w:left w:val="none" w:sz="255" w:space="0" w:color="FFFFFF"/>
              <w:bottom w:val="single" w:sz="4" w:space="0" w:color="000000"/>
              <w:right w:val="single" w:sz="4" w:space="0" w:color="000000"/>
            </w:tcBorders>
            <w:noWrap/>
            <w:vAlign w:val="bottom"/>
          </w:tcPr>
          <w:p w14:paraId="7594B0CA" w14:textId="77777777" w:rsidR="00674B7E" w:rsidRDefault="00234C89">
            <w:pPr>
              <w:jc w:val="center"/>
              <w:rPr>
                <w:color w:val="000000"/>
              </w:rPr>
            </w:pPr>
            <w:r>
              <w:rPr>
                <w:color w:val="000000"/>
              </w:rPr>
              <w:t>80</w:t>
            </w:r>
          </w:p>
        </w:tc>
      </w:tr>
    </w:tbl>
    <w:p w14:paraId="4C2C7FA8" w14:textId="77777777" w:rsidR="00674B7E" w:rsidRDefault="00674B7E">
      <w:pPr>
        <w:pStyle w:val="Default"/>
        <w:ind w:left="720"/>
      </w:pPr>
    </w:p>
    <w:p w14:paraId="622A3748" w14:textId="77777777" w:rsidR="00674B7E" w:rsidRPr="004C7877" w:rsidRDefault="00234C89" w:rsidP="004C7877">
      <w:pPr>
        <w:pStyle w:val="Default"/>
        <w:spacing w:line="360" w:lineRule="auto"/>
        <w:jc w:val="both"/>
        <w:rPr>
          <w:sz w:val="28"/>
          <w:szCs w:val="28"/>
        </w:rPr>
      </w:pPr>
      <w:r w:rsidRPr="004C7877">
        <w:rPr>
          <w:sz w:val="28"/>
          <w:szCs w:val="28"/>
        </w:rPr>
        <w:t>Стоимость капитала 10%. Проекты делимые.</w:t>
      </w:r>
    </w:p>
    <w:p w14:paraId="716FCDCE" w14:textId="2F0752BE" w:rsidR="00674B7E" w:rsidRDefault="00234C89" w:rsidP="004C7877">
      <w:pPr>
        <w:pStyle w:val="Default"/>
        <w:spacing w:line="360" w:lineRule="auto"/>
        <w:jc w:val="both"/>
      </w:pPr>
      <w:r w:rsidRPr="004C7877">
        <w:rPr>
          <w:sz w:val="28"/>
          <w:szCs w:val="28"/>
        </w:rPr>
        <w:t>Определить, какие проекты с точки зрения нормирования капитала и повышения эффективности осуществления инвестиций фонда целесообразно профинансировать в 0 году.</w:t>
      </w:r>
    </w:p>
    <w:p w14:paraId="693744DB" w14:textId="77777777" w:rsidR="00674B7E" w:rsidRDefault="00674B7E">
      <w:pPr>
        <w:spacing w:line="360" w:lineRule="auto"/>
        <w:ind w:firstLine="709"/>
        <w:jc w:val="both"/>
        <w:rPr>
          <w:b/>
        </w:rPr>
        <w:sectPr w:rsidR="00674B7E" w:rsidSect="00583CAB">
          <w:footerReference w:type="default" r:id="rId8"/>
          <w:headerReference w:type="first" r:id="rId9"/>
          <w:pgSz w:w="11906" w:h="16838"/>
          <w:pgMar w:top="1134" w:right="1134" w:bottom="1134" w:left="1134" w:header="709" w:footer="709" w:gutter="567"/>
          <w:pgNumType w:start="0"/>
          <w:cols w:space="708"/>
          <w:titlePg/>
          <w:docGrid w:linePitch="360"/>
        </w:sectPr>
      </w:pPr>
    </w:p>
    <w:p w14:paraId="08596A7E" w14:textId="77777777" w:rsidR="00674B7E" w:rsidRPr="004C7877" w:rsidRDefault="00234C89">
      <w:pPr>
        <w:spacing w:line="360" w:lineRule="auto"/>
        <w:ind w:firstLine="709"/>
        <w:jc w:val="both"/>
        <w:rPr>
          <w:b/>
        </w:rPr>
      </w:pPr>
      <w:r w:rsidRPr="004C7877">
        <w:rPr>
          <w:b/>
        </w:rPr>
        <w:lastRenderedPageBreak/>
        <w:t>Примеры оценочных средств для проверки каждой компетенции, формируемой дисциплиной</w:t>
      </w:r>
    </w:p>
    <w:tbl>
      <w:tblPr>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410"/>
        <w:gridCol w:w="4678"/>
        <w:gridCol w:w="6095"/>
      </w:tblGrid>
      <w:tr w:rsidR="00674B7E" w:rsidRPr="004C7877" w14:paraId="529ADC96" w14:textId="77777777" w:rsidTr="00713710">
        <w:tc>
          <w:tcPr>
            <w:tcW w:w="2127" w:type="dxa"/>
            <w:shd w:val="clear" w:color="auto" w:fill="auto"/>
            <w:vAlign w:val="center"/>
          </w:tcPr>
          <w:p w14:paraId="69570A96" w14:textId="77777777" w:rsidR="00674B7E" w:rsidRPr="004C7877" w:rsidRDefault="00234C89">
            <w:pPr>
              <w:widowControl w:val="0"/>
              <w:tabs>
                <w:tab w:val="left" w:pos="540"/>
              </w:tabs>
              <w:contextualSpacing/>
              <w:jc w:val="center"/>
              <w:rPr>
                <w:b/>
                <w:bCs/>
                <w:sz w:val="24"/>
                <w:szCs w:val="24"/>
              </w:rPr>
            </w:pPr>
            <w:r w:rsidRPr="004C7877">
              <w:rPr>
                <w:b/>
                <w:bCs/>
                <w:sz w:val="24"/>
                <w:szCs w:val="24"/>
              </w:rPr>
              <w:t>Наименование компетенции</w:t>
            </w:r>
          </w:p>
        </w:tc>
        <w:tc>
          <w:tcPr>
            <w:tcW w:w="2410" w:type="dxa"/>
            <w:shd w:val="clear" w:color="auto" w:fill="auto"/>
            <w:vAlign w:val="center"/>
          </w:tcPr>
          <w:p w14:paraId="4B3DF9C7" w14:textId="77777777" w:rsidR="00674B7E" w:rsidRPr="004C7877" w:rsidRDefault="00234C89">
            <w:pPr>
              <w:widowControl w:val="0"/>
              <w:tabs>
                <w:tab w:val="left" w:pos="540"/>
              </w:tabs>
              <w:contextualSpacing/>
              <w:jc w:val="center"/>
              <w:rPr>
                <w:b/>
                <w:bCs/>
                <w:sz w:val="24"/>
                <w:szCs w:val="24"/>
              </w:rPr>
            </w:pPr>
            <w:r w:rsidRPr="004C7877">
              <w:rPr>
                <w:b/>
                <w:bCs/>
                <w:sz w:val="24"/>
                <w:szCs w:val="24"/>
              </w:rPr>
              <w:t>Наименование индикаторов достижения компетенции</w:t>
            </w:r>
          </w:p>
        </w:tc>
        <w:tc>
          <w:tcPr>
            <w:tcW w:w="4678" w:type="dxa"/>
            <w:shd w:val="clear" w:color="auto" w:fill="auto"/>
            <w:vAlign w:val="center"/>
          </w:tcPr>
          <w:p w14:paraId="23A4269B" w14:textId="77777777" w:rsidR="00674B7E" w:rsidRPr="004C7877" w:rsidRDefault="00234C89">
            <w:pPr>
              <w:widowControl w:val="0"/>
              <w:tabs>
                <w:tab w:val="left" w:pos="540"/>
              </w:tabs>
              <w:contextualSpacing/>
              <w:jc w:val="center"/>
              <w:rPr>
                <w:b/>
                <w:bCs/>
                <w:sz w:val="24"/>
                <w:szCs w:val="24"/>
              </w:rPr>
            </w:pPr>
            <w:r w:rsidRPr="004C7877">
              <w:rPr>
                <w:b/>
                <w:bCs/>
                <w:sz w:val="24"/>
                <w:szCs w:val="24"/>
              </w:rPr>
              <w:t>Результаты обучения (умения и знания), соотнесенные с индикаторами достижения компетенции</w:t>
            </w:r>
          </w:p>
        </w:tc>
        <w:tc>
          <w:tcPr>
            <w:tcW w:w="6095" w:type="dxa"/>
          </w:tcPr>
          <w:p w14:paraId="6B69BD95" w14:textId="77777777" w:rsidR="00674B7E" w:rsidRPr="00A30A07" w:rsidRDefault="00234C89">
            <w:pPr>
              <w:widowControl w:val="0"/>
              <w:tabs>
                <w:tab w:val="left" w:pos="540"/>
              </w:tabs>
              <w:contextualSpacing/>
              <w:jc w:val="center"/>
              <w:rPr>
                <w:b/>
                <w:bCs/>
                <w:sz w:val="24"/>
                <w:szCs w:val="24"/>
              </w:rPr>
            </w:pPr>
            <w:r w:rsidRPr="00A30A07">
              <w:rPr>
                <w:b/>
                <w:bCs/>
                <w:sz w:val="24"/>
                <w:szCs w:val="24"/>
              </w:rPr>
              <w:t>Типовые контрольные задания</w:t>
            </w:r>
          </w:p>
        </w:tc>
      </w:tr>
      <w:tr w:rsidR="0052536D" w14:paraId="4A31C79D" w14:textId="77777777" w:rsidTr="00713710">
        <w:tc>
          <w:tcPr>
            <w:tcW w:w="2127" w:type="dxa"/>
            <w:vMerge w:val="restart"/>
            <w:shd w:val="clear" w:color="auto" w:fill="auto"/>
          </w:tcPr>
          <w:p w14:paraId="1A0D5038" w14:textId="247FEDB3" w:rsidR="0052536D" w:rsidRPr="004C7877" w:rsidRDefault="0052536D" w:rsidP="0052536D">
            <w:pPr>
              <w:widowControl w:val="0"/>
              <w:rPr>
                <w:sz w:val="24"/>
                <w:szCs w:val="24"/>
              </w:rPr>
            </w:pPr>
            <w:r>
              <w:rPr>
                <w:bCs/>
                <w:sz w:val="24"/>
                <w:szCs w:val="24"/>
              </w:rPr>
              <w:t xml:space="preserve">Способность обосновать выбор инструментов и продуктов на финансовых рынках для принятия инвестиционных и финансовых решений </w:t>
            </w:r>
            <w:r w:rsidR="00713710">
              <w:rPr>
                <w:bCs/>
                <w:sz w:val="24"/>
                <w:szCs w:val="24"/>
              </w:rPr>
              <w:t>(</w:t>
            </w:r>
            <w:r w:rsidR="00713710">
              <w:rPr>
                <w:sz w:val="24"/>
                <w:szCs w:val="24"/>
              </w:rPr>
              <w:t>ПК-3)</w:t>
            </w:r>
          </w:p>
        </w:tc>
        <w:tc>
          <w:tcPr>
            <w:tcW w:w="2410" w:type="dxa"/>
            <w:shd w:val="clear" w:color="auto" w:fill="auto"/>
          </w:tcPr>
          <w:p w14:paraId="0BCB3323" w14:textId="77777777" w:rsidR="0052536D" w:rsidRPr="004C7877" w:rsidRDefault="0052536D" w:rsidP="0052536D">
            <w:pPr>
              <w:pStyle w:val="Style2"/>
              <w:spacing w:line="240" w:lineRule="auto"/>
              <w:ind w:firstLine="0"/>
              <w:jc w:val="left"/>
            </w:pPr>
            <w:r w:rsidRPr="004C7877">
              <w:rPr>
                <w:rStyle w:val="FontStyle12"/>
                <w:rFonts w:eastAsia="Calibri"/>
                <w:sz w:val="24"/>
                <w:szCs w:val="24"/>
              </w:rPr>
              <w:t>1. Обоснованно аргументирует выбор финансовых инструментов для принятия решений, в том числе инвестиционных</w:t>
            </w:r>
          </w:p>
        </w:tc>
        <w:tc>
          <w:tcPr>
            <w:tcW w:w="4678" w:type="dxa"/>
            <w:shd w:val="clear" w:color="auto" w:fill="auto"/>
          </w:tcPr>
          <w:p w14:paraId="3652DD04" w14:textId="77777777" w:rsidR="00713710" w:rsidRPr="0083070C" w:rsidRDefault="00713710" w:rsidP="00713710">
            <w:pPr>
              <w:widowControl w:val="0"/>
              <w:rPr>
                <w:sz w:val="24"/>
                <w:szCs w:val="24"/>
              </w:rPr>
            </w:pPr>
            <w:r w:rsidRPr="0083070C">
              <w:rPr>
                <w:rFonts w:eastAsia="Calibri"/>
                <w:b/>
                <w:sz w:val="24"/>
                <w:szCs w:val="24"/>
                <w:lang w:eastAsia="en-US"/>
              </w:rPr>
              <w:t>Знать</w:t>
            </w:r>
          </w:p>
          <w:p w14:paraId="23F5ACDC" w14:textId="77777777" w:rsidR="00713710" w:rsidRPr="0083070C" w:rsidRDefault="00713710" w:rsidP="00713710">
            <w:pPr>
              <w:widowControl w:val="0"/>
              <w:rPr>
                <w:sz w:val="24"/>
                <w:szCs w:val="24"/>
              </w:rPr>
            </w:pPr>
            <w:r w:rsidRPr="0083070C">
              <w:rPr>
                <w:sz w:val="24"/>
                <w:szCs w:val="24"/>
              </w:rPr>
              <w:t>современные финансовые инструменты для принятия решений, в том числе инвестиционных</w:t>
            </w:r>
          </w:p>
          <w:p w14:paraId="22F53590" w14:textId="77777777" w:rsidR="00713710" w:rsidRPr="0083070C" w:rsidRDefault="00713710" w:rsidP="00713710">
            <w:pPr>
              <w:widowControl w:val="0"/>
              <w:rPr>
                <w:rFonts w:eastAsia="Calibri"/>
                <w:b/>
                <w:bCs/>
                <w:sz w:val="24"/>
                <w:szCs w:val="24"/>
              </w:rPr>
            </w:pPr>
            <w:r w:rsidRPr="0083070C">
              <w:rPr>
                <w:rFonts w:eastAsia="Calibri"/>
                <w:b/>
                <w:sz w:val="24"/>
                <w:szCs w:val="24"/>
                <w:lang w:eastAsia="en-US"/>
              </w:rPr>
              <w:t>Уметь</w:t>
            </w:r>
          </w:p>
          <w:p w14:paraId="72A24D1D" w14:textId="34148D49" w:rsidR="0052536D" w:rsidRPr="004C7877" w:rsidRDefault="00713710" w:rsidP="00713710">
            <w:pPr>
              <w:widowControl w:val="0"/>
            </w:pPr>
            <w:r w:rsidRPr="0083070C">
              <w:rPr>
                <w:sz w:val="24"/>
                <w:szCs w:val="24"/>
              </w:rPr>
              <w:t>применять методы и финансовые инструменты для принятия решений, в том числе инвестиционных; применять методы оценки эффективности инновационных проектов; использовать различные методы оценки стоимости инновационных венчурных проектов</w:t>
            </w:r>
          </w:p>
        </w:tc>
        <w:tc>
          <w:tcPr>
            <w:tcW w:w="6095" w:type="dxa"/>
          </w:tcPr>
          <w:p w14:paraId="57754EF7" w14:textId="77777777" w:rsidR="0052536D" w:rsidRPr="00A30A07" w:rsidRDefault="0052536D" w:rsidP="0052536D">
            <w:pPr>
              <w:widowControl w:val="0"/>
              <w:rPr>
                <w:rFonts w:eastAsia="Calibri"/>
                <w:b/>
                <w:bCs/>
                <w:sz w:val="24"/>
                <w:szCs w:val="24"/>
              </w:rPr>
            </w:pPr>
            <w:r w:rsidRPr="00A30A07">
              <w:rPr>
                <w:rFonts w:eastAsia="Calibri"/>
                <w:b/>
                <w:sz w:val="24"/>
                <w:szCs w:val="24"/>
                <w:lang w:eastAsia="en-US"/>
              </w:rPr>
              <w:t>Задание 1</w:t>
            </w:r>
          </w:p>
          <w:p w14:paraId="4A633644" w14:textId="77777777" w:rsidR="0052536D" w:rsidRPr="00A30A07" w:rsidRDefault="0052536D" w:rsidP="0052536D">
            <w:pPr>
              <w:pStyle w:val="Default"/>
              <w:tabs>
                <w:tab w:val="left" w:pos="426"/>
              </w:tabs>
              <w:jc w:val="both"/>
            </w:pPr>
            <w:r w:rsidRPr="00A30A07">
              <w:t>Инвестор оценивает инновационный проект со следующими прогнозными денежными потоками:</w:t>
            </w:r>
          </w:p>
          <w:p w14:paraId="5B25B50E" w14:textId="77777777" w:rsidR="0052536D" w:rsidRPr="00A30A07" w:rsidRDefault="0052536D" w:rsidP="0052536D">
            <w:pPr>
              <w:pStyle w:val="Default"/>
              <w:numPr>
                <w:ilvl w:val="0"/>
                <w:numId w:val="10"/>
              </w:numPr>
              <w:tabs>
                <w:tab w:val="left" w:pos="426"/>
                <w:tab w:val="left" w:pos="1134"/>
              </w:tabs>
              <w:ind w:left="0" w:firstLine="0"/>
              <w:jc w:val="both"/>
            </w:pPr>
            <w:r w:rsidRPr="00A30A07">
              <w:t>первоначальные инвестиции в 0 году 600 млн. руб.,</w:t>
            </w:r>
          </w:p>
          <w:p w14:paraId="509FB892" w14:textId="77777777" w:rsidR="0052536D" w:rsidRPr="00A30A07" w:rsidRDefault="0052536D" w:rsidP="0052536D">
            <w:pPr>
              <w:pStyle w:val="Default"/>
              <w:numPr>
                <w:ilvl w:val="0"/>
                <w:numId w:val="10"/>
              </w:numPr>
              <w:tabs>
                <w:tab w:val="left" w:pos="426"/>
                <w:tab w:val="left" w:pos="1134"/>
              </w:tabs>
              <w:ind w:left="0" w:firstLine="0"/>
              <w:jc w:val="both"/>
            </w:pPr>
            <w:r w:rsidRPr="00A30A07">
              <w:t>чистые денежные потоки в 1-5 годах 190 млн. руб. (в форме предоплаты в начале года),</w:t>
            </w:r>
          </w:p>
          <w:p w14:paraId="1A7894C1" w14:textId="77777777" w:rsidR="0052536D" w:rsidRPr="00A30A07" w:rsidRDefault="0052536D" w:rsidP="0052536D">
            <w:pPr>
              <w:pStyle w:val="Default"/>
              <w:numPr>
                <w:ilvl w:val="0"/>
                <w:numId w:val="10"/>
              </w:numPr>
              <w:tabs>
                <w:tab w:val="left" w:pos="426"/>
                <w:tab w:val="left" w:pos="1134"/>
              </w:tabs>
              <w:ind w:left="0" w:firstLine="0"/>
              <w:jc w:val="both"/>
            </w:pPr>
            <w:r w:rsidRPr="00A30A07">
              <w:t xml:space="preserve">затраты на закрытие в 5 году -120 млн. руб. </w:t>
            </w:r>
          </w:p>
          <w:p w14:paraId="1EEF702E" w14:textId="77777777" w:rsidR="0052536D" w:rsidRPr="00A30A07" w:rsidRDefault="0052536D" w:rsidP="0052536D">
            <w:pPr>
              <w:pStyle w:val="Default"/>
              <w:tabs>
                <w:tab w:val="left" w:pos="426"/>
              </w:tabs>
              <w:jc w:val="both"/>
            </w:pPr>
            <w:r w:rsidRPr="00A30A07">
              <w:t>Средневзвешенная цена капитала 10%.</w:t>
            </w:r>
          </w:p>
          <w:p w14:paraId="7B2EB70F" w14:textId="6DF59A5E" w:rsidR="0052536D" w:rsidRPr="00A30A07" w:rsidRDefault="0052536D" w:rsidP="0052536D">
            <w:pPr>
              <w:pStyle w:val="Default"/>
              <w:tabs>
                <w:tab w:val="left" w:pos="426"/>
              </w:tabs>
              <w:jc w:val="both"/>
            </w:pPr>
            <w:r w:rsidRPr="00A30A07">
              <w:t xml:space="preserve">Рассчитать чистую приведенную стоимость проекта (NPV) и внутреннюю ставку доходности (IRR) для инвестиционного проекта, сделать выводы об экономической целесообразности финансирования проекта. </w:t>
            </w:r>
          </w:p>
        </w:tc>
      </w:tr>
      <w:tr w:rsidR="0052536D" w14:paraId="52F0724D" w14:textId="77777777" w:rsidTr="00713710">
        <w:trPr>
          <w:trHeight w:val="4097"/>
        </w:trPr>
        <w:tc>
          <w:tcPr>
            <w:tcW w:w="2127" w:type="dxa"/>
            <w:vMerge/>
            <w:shd w:val="clear" w:color="auto" w:fill="auto"/>
          </w:tcPr>
          <w:p w14:paraId="72C3B3F7" w14:textId="77777777" w:rsidR="0052536D" w:rsidRDefault="0052536D" w:rsidP="0052536D">
            <w:pPr>
              <w:widowControl w:val="0"/>
              <w:rPr>
                <w:sz w:val="24"/>
                <w:szCs w:val="24"/>
                <w:highlight w:val="yellow"/>
              </w:rPr>
            </w:pPr>
          </w:p>
        </w:tc>
        <w:tc>
          <w:tcPr>
            <w:tcW w:w="2410" w:type="dxa"/>
            <w:shd w:val="clear" w:color="auto" w:fill="auto"/>
          </w:tcPr>
          <w:p w14:paraId="58DBF414" w14:textId="77777777" w:rsidR="0052536D" w:rsidRPr="004C7877" w:rsidRDefault="0052536D" w:rsidP="0052536D">
            <w:pPr>
              <w:rPr>
                <w:rFonts w:eastAsia="Calibri"/>
                <w:sz w:val="24"/>
                <w:szCs w:val="24"/>
              </w:rPr>
            </w:pPr>
            <w:r w:rsidRPr="004C7877">
              <w:rPr>
                <w:rStyle w:val="FontStyle12"/>
                <w:rFonts w:eastAsia="Calibri"/>
                <w:sz w:val="24"/>
                <w:szCs w:val="24"/>
              </w:rPr>
              <w:t>2. Мониторинг ситуацию на финансовых рынках для своевременной корректировки финансовой/инвестиционной стратегии</w:t>
            </w:r>
          </w:p>
        </w:tc>
        <w:tc>
          <w:tcPr>
            <w:tcW w:w="4678" w:type="dxa"/>
            <w:shd w:val="clear" w:color="auto" w:fill="auto"/>
          </w:tcPr>
          <w:p w14:paraId="36B00481" w14:textId="77777777" w:rsidR="00713710" w:rsidRPr="0083070C" w:rsidRDefault="00713710" w:rsidP="00713710">
            <w:pPr>
              <w:widowControl w:val="0"/>
              <w:rPr>
                <w:b/>
                <w:sz w:val="24"/>
                <w:szCs w:val="24"/>
              </w:rPr>
            </w:pPr>
            <w:r w:rsidRPr="0083070C">
              <w:rPr>
                <w:b/>
                <w:sz w:val="24"/>
                <w:szCs w:val="24"/>
              </w:rPr>
              <w:t>Знать</w:t>
            </w:r>
          </w:p>
          <w:p w14:paraId="19A9A8D9" w14:textId="77777777" w:rsidR="00713710" w:rsidRPr="0083070C" w:rsidRDefault="00713710" w:rsidP="00713710">
            <w:pPr>
              <w:widowControl w:val="0"/>
            </w:pPr>
            <w:r w:rsidRPr="0083070C">
              <w:rPr>
                <w:rFonts w:eastAsiaTheme="minorEastAsia"/>
                <w:sz w:val="24"/>
                <w:szCs w:val="24"/>
                <w:lang w:eastAsia="zh-CN"/>
              </w:rPr>
              <w:t>методы мониторинга ситуации на финансовых рынках для своевременной корректировки финансовой/инвестиционной стратегии</w:t>
            </w:r>
          </w:p>
          <w:p w14:paraId="1CBF5A76" w14:textId="77777777" w:rsidR="00713710" w:rsidRPr="0083070C" w:rsidRDefault="00713710" w:rsidP="00713710">
            <w:pPr>
              <w:widowControl w:val="0"/>
              <w:rPr>
                <w:b/>
                <w:sz w:val="24"/>
                <w:szCs w:val="24"/>
              </w:rPr>
            </w:pPr>
            <w:r w:rsidRPr="0083070C">
              <w:rPr>
                <w:b/>
                <w:sz w:val="24"/>
                <w:szCs w:val="24"/>
              </w:rPr>
              <w:t>Уметь</w:t>
            </w:r>
          </w:p>
          <w:p w14:paraId="3398C776" w14:textId="73FE1B3C" w:rsidR="0052536D" w:rsidRPr="004C7877" w:rsidRDefault="00713710" w:rsidP="00713710">
            <w:pPr>
              <w:widowControl w:val="0"/>
              <w:rPr>
                <w:sz w:val="24"/>
                <w:szCs w:val="24"/>
              </w:rPr>
            </w:pPr>
            <w:r w:rsidRPr="0083070C">
              <w:rPr>
                <w:sz w:val="24"/>
                <w:szCs w:val="24"/>
              </w:rPr>
              <w:t>применять методы мониторинга ситуации на финансовых рынках для своевременной корректировки финансовой/ инвестиционной стратегии. Оценивать эффективность инновационных проектов; разрабатывать и корректировать стратегию финансирования портфеля инновационных проектов инвестиционного фонда</w:t>
            </w:r>
          </w:p>
        </w:tc>
        <w:tc>
          <w:tcPr>
            <w:tcW w:w="6095" w:type="dxa"/>
          </w:tcPr>
          <w:p w14:paraId="0728B9C9" w14:textId="77777777" w:rsidR="0052536D" w:rsidRPr="004C7877" w:rsidRDefault="0052536D" w:rsidP="0052536D">
            <w:pPr>
              <w:widowControl w:val="0"/>
              <w:rPr>
                <w:rFonts w:eastAsia="Calibri"/>
                <w:b/>
                <w:bCs/>
                <w:sz w:val="24"/>
                <w:szCs w:val="24"/>
              </w:rPr>
            </w:pPr>
            <w:r w:rsidRPr="004C7877">
              <w:rPr>
                <w:rFonts w:eastAsia="Calibri"/>
                <w:b/>
                <w:sz w:val="24"/>
                <w:szCs w:val="24"/>
                <w:lang w:eastAsia="en-US"/>
              </w:rPr>
              <w:t>Задание 1</w:t>
            </w:r>
          </w:p>
          <w:p w14:paraId="406C052C" w14:textId="5833B1AA" w:rsidR="0052536D" w:rsidRPr="004C7877" w:rsidRDefault="0052536D" w:rsidP="0052536D">
            <w:pPr>
              <w:pStyle w:val="Default"/>
            </w:pPr>
            <w:r w:rsidRPr="004C7877">
              <w:t>Известны следующие данные о</w:t>
            </w:r>
            <w:r>
              <w:t>б инновационной</w:t>
            </w:r>
            <w:r w:rsidRPr="004C7877">
              <w:t xml:space="preserve"> Компании:</w:t>
            </w:r>
          </w:p>
          <w:tbl>
            <w:tblPr>
              <w:tblW w:w="5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1"/>
              <w:gridCol w:w="1337"/>
              <w:gridCol w:w="1184"/>
            </w:tblGrid>
            <w:tr w:rsidR="0052536D" w:rsidRPr="004C7877" w14:paraId="6DEEAEEF" w14:textId="77777777" w:rsidTr="0052536D">
              <w:trPr>
                <w:trHeight w:val="300"/>
                <w:jc w:val="center"/>
              </w:trPr>
              <w:tc>
                <w:tcPr>
                  <w:tcW w:w="2541" w:type="dxa"/>
                  <w:tcBorders>
                    <w:top w:val="single" w:sz="4" w:space="0" w:color="auto"/>
                    <w:left w:val="single" w:sz="4" w:space="0" w:color="auto"/>
                    <w:bottom w:val="single" w:sz="4" w:space="0" w:color="auto"/>
                    <w:right w:val="single" w:sz="4" w:space="0" w:color="auto"/>
                  </w:tcBorders>
                  <w:noWrap/>
                </w:tcPr>
                <w:p w14:paraId="3993E2CC" w14:textId="46FE13CC" w:rsidR="0052536D" w:rsidRPr="004C7877" w:rsidRDefault="0052536D" w:rsidP="0052536D">
                  <w:pPr>
                    <w:spacing w:before="6" w:after="6"/>
                    <w:jc w:val="center"/>
                    <w:rPr>
                      <w:b/>
                      <w:color w:val="000000"/>
                      <w:sz w:val="24"/>
                      <w:szCs w:val="24"/>
                    </w:rPr>
                  </w:pPr>
                </w:p>
              </w:tc>
              <w:tc>
                <w:tcPr>
                  <w:tcW w:w="1337" w:type="dxa"/>
                  <w:tcBorders>
                    <w:top w:val="single" w:sz="4" w:space="0" w:color="auto"/>
                    <w:left w:val="single" w:sz="4" w:space="0" w:color="auto"/>
                    <w:bottom w:val="single" w:sz="4" w:space="0" w:color="auto"/>
                    <w:right w:val="single" w:sz="4" w:space="0" w:color="auto"/>
                  </w:tcBorders>
                  <w:noWrap/>
                </w:tcPr>
                <w:p w14:paraId="797071F0" w14:textId="77777777" w:rsidR="0052536D" w:rsidRPr="004C7877" w:rsidRDefault="0052536D" w:rsidP="0052536D">
                  <w:pPr>
                    <w:spacing w:before="6" w:after="6"/>
                    <w:ind w:left="-67" w:right="-103"/>
                    <w:jc w:val="center"/>
                    <w:rPr>
                      <w:b/>
                      <w:color w:val="000000"/>
                      <w:sz w:val="24"/>
                      <w:szCs w:val="24"/>
                    </w:rPr>
                  </w:pPr>
                  <w:r w:rsidRPr="004C7877">
                    <w:rPr>
                      <w:color w:val="000000"/>
                      <w:sz w:val="20"/>
                      <w:szCs w:val="20"/>
                    </w:rPr>
                    <w:t>Рыночная стоимость, млн. руб.</w:t>
                  </w:r>
                </w:p>
              </w:tc>
              <w:tc>
                <w:tcPr>
                  <w:tcW w:w="1184" w:type="dxa"/>
                  <w:tcBorders>
                    <w:top w:val="single" w:sz="4" w:space="0" w:color="auto"/>
                    <w:left w:val="single" w:sz="4" w:space="0" w:color="auto"/>
                    <w:bottom w:val="single" w:sz="4" w:space="0" w:color="auto"/>
                    <w:right w:val="single" w:sz="4" w:space="0" w:color="auto"/>
                  </w:tcBorders>
                  <w:noWrap/>
                </w:tcPr>
                <w:p w14:paraId="69D00F7A" w14:textId="77777777" w:rsidR="0052536D" w:rsidRPr="004C7877" w:rsidRDefault="0052536D" w:rsidP="0052536D">
                  <w:pPr>
                    <w:spacing w:before="6" w:after="6"/>
                    <w:ind w:left="-107" w:right="-190"/>
                    <w:jc w:val="center"/>
                    <w:rPr>
                      <w:b/>
                      <w:color w:val="000000"/>
                      <w:sz w:val="24"/>
                      <w:szCs w:val="24"/>
                    </w:rPr>
                  </w:pPr>
                  <w:r w:rsidRPr="004C7877">
                    <w:rPr>
                      <w:color w:val="000000"/>
                      <w:sz w:val="20"/>
                      <w:szCs w:val="20"/>
                    </w:rPr>
                    <w:t>Стоимость, %</w:t>
                  </w:r>
                </w:p>
              </w:tc>
            </w:tr>
            <w:tr w:rsidR="0052536D" w:rsidRPr="004C7877" w14:paraId="3470AEC2" w14:textId="77777777" w:rsidTr="0052536D">
              <w:trPr>
                <w:trHeight w:val="300"/>
                <w:jc w:val="center"/>
              </w:trPr>
              <w:tc>
                <w:tcPr>
                  <w:tcW w:w="2541" w:type="dxa"/>
                  <w:tcBorders>
                    <w:top w:val="single" w:sz="4" w:space="0" w:color="auto"/>
                    <w:left w:val="single" w:sz="4" w:space="0" w:color="auto"/>
                    <w:bottom w:val="single" w:sz="4" w:space="0" w:color="auto"/>
                    <w:right w:val="single" w:sz="4" w:space="0" w:color="auto"/>
                  </w:tcBorders>
                  <w:noWrap/>
                </w:tcPr>
                <w:p w14:paraId="78B9EB13" w14:textId="77777777" w:rsidR="0052536D" w:rsidRPr="004C7877" w:rsidRDefault="0052536D" w:rsidP="0052536D">
                  <w:pPr>
                    <w:spacing w:before="6" w:after="6"/>
                    <w:rPr>
                      <w:color w:val="000000"/>
                      <w:sz w:val="24"/>
                      <w:szCs w:val="24"/>
                    </w:rPr>
                  </w:pPr>
                  <w:r w:rsidRPr="004C7877">
                    <w:rPr>
                      <w:color w:val="000000"/>
                      <w:sz w:val="20"/>
                      <w:szCs w:val="20"/>
                    </w:rPr>
                    <w:t xml:space="preserve">Долгосрочный </w:t>
                  </w:r>
                  <w:proofErr w:type="spellStart"/>
                  <w:r w:rsidRPr="004C7877">
                    <w:rPr>
                      <w:color w:val="000000"/>
                      <w:sz w:val="20"/>
                      <w:szCs w:val="20"/>
                    </w:rPr>
                    <w:t>займ</w:t>
                  </w:r>
                  <w:proofErr w:type="spellEnd"/>
                </w:p>
              </w:tc>
              <w:tc>
                <w:tcPr>
                  <w:tcW w:w="1337" w:type="dxa"/>
                  <w:tcBorders>
                    <w:top w:val="single" w:sz="4" w:space="0" w:color="auto"/>
                    <w:left w:val="single" w:sz="4" w:space="0" w:color="auto"/>
                    <w:bottom w:val="single" w:sz="4" w:space="0" w:color="auto"/>
                    <w:right w:val="single" w:sz="4" w:space="0" w:color="auto"/>
                  </w:tcBorders>
                  <w:noWrap/>
                </w:tcPr>
                <w:p w14:paraId="0F7C399B" w14:textId="77777777" w:rsidR="0052536D" w:rsidRPr="004C7877" w:rsidRDefault="0052536D" w:rsidP="0052536D">
                  <w:pPr>
                    <w:spacing w:before="6" w:after="6"/>
                    <w:jc w:val="center"/>
                    <w:rPr>
                      <w:color w:val="000000"/>
                      <w:sz w:val="24"/>
                      <w:szCs w:val="24"/>
                    </w:rPr>
                  </w:pPr>
                  <w:r w:rsidRPr="004C7877">
                    <w:rPr>
                      <w:color w:val="000000"/>
                      <w:sz w:val="20"/>
                      <w:szCs w:val="20"/>
                    </w:rPr>
                    <w:t>12</w:t>
                  </w:r>
                </w:p>
              </w:tc>
              <w:tc>
                <w:tcPr>
                  <w:tcW w:w="1184" w:type="dxa"/>
                  <w:tcBorders>
                    <w:top w:val="single" w:sz="4" w:space="0" w:color="auto"/>
                    <w:left w:val="single" w:sz="4" w:space="0" w:color="auto"/>
                    <w:bottom w:val="single" w:sz="4" w:space="0" w:color="auto"/>
                    <w:right w:val="single" w:sz="4" w:space="0" w:color="auto"/>
                  </w:tcBorders>
                  <w:noWrap/>
                </w:tcPr>
                <w:p w14:paraId="2BBAB2F8" w14:textId="77777777" w:rsidR="0052536D" w:rsidRPr="004C7877" w:rsidRDefault="0052536D" w:rsidP="0052536D">
                  <w:pPr>
                    <w:spacing w:before="6" w:after="6"/>
                    <w:jc w:val="center"/>
                    <w:rPr>
                      <w:color w:val="000000"/>
                      <w:sz w:val="24"/>
                      <w:szCs w:val="24"/>
                    </w:rPr>
                  </w:pPr>
                  <w:r w:rsidRPr="004C7877">
                    <w:rPr>
                      <w:color w:val="000000"/>
                      <w:sz w:val="20"/>
                      <w:szCs w:val="20"/>
                    </w:rPr>
                    <w:t>13%</w:t>
                  </w:r>
                </w:p>
              </w:tc>
            </w:tr>
            <w:tr w:rsidR="0052536D" w:rsidRPr="004C7877" w14:paraId="2C96B8E1" w14:textId="77777777" w:rsidTr="0052536D">
              <w:tblPrEx>
                <w:jc w:val="left"/>
              </w:tblPrEx>
              <w:trPr>
                <w:trHeight w:val="300"/>
              </w:trPr>
              <w:tc>
                <w:tcPr>
                  <w:tcW w:w="2541" w:type="dxa"/>
                  <w:vMerge w:val="restart"/>
                  <w:tcBorders>
                    <w:top w:val="single" w:sz="4" w:space="0" w:color="000000"/>
                    <w:left w:val="single" w:sz="4" w:space="0" w:color="000000"/>
                    <w:bottom w:val="single" w:sz="4" w:space="0" w:color="000000"/>
                    <w:right w:val="single" w:sz="4" w:space="0" w:color="000000"/>
                  </w:tcBorders>
                  <w:noWrap/>
                </w:tcPr>
                <w:p w14:paraId="61ED1A12" w14:textId="77777777" w:rsidR="0052536D" w:rsidRPr="004C7877" w:rsidRDefault="0052536D" w:rsidP="0052536D">
                  <w:pPr>
                    <w:spacing w:before="6" w:after="6"/>
                    <w:rPr>
                      <w:color w:val="000000"/>
                      <w:sz w:val="24"/>
                      <w:szCs w:val="24"/>
                    </w:rPr>
                  </w:pPr>
                  <w:r w:rsidRPr="004C7877">
                    <w:rPr>
                      <w:color w:val="000000"/>
                      <w:sz w:val="20"/>
                      <w:szCs w:val="20"/>
                    </w:rPr>
                    <w:t>Облигации</w:t>
                  </w:r>
                </w:p>
              </w:tc>
              <w:tc>
                <w:tcPr>
                  <w:tcW w:w="1337" w:type="dxa"/>
                  <w:vMerge w:val="restart"/>
                  <w:tcBorders>
                    <w:top w:val="single" w:sz="4" w:space="0" w:color="000000"/>
                    <w:left w:val="single" w:sz="4" w:space="0" w:color="000000"/>
                    <w:bottom w:val="single" w:sz="4" w:space="0" w:color="000000"/>
                    <w:right w:val="single" w:sz="4" w:space="0" w:color="000000"/>
                  </w:tcBorders>
                  <w:noWrap/>
                </w:tcPr>
                <w:p w14:paraId="600E1D52" w14:textId="77777777" w:rsidR="0052536D" w:rsidRPr="004C7877" w:rsidRDefault="0052536D" w:rsidP="0052536D">
                  <w:pPr>
                    <w:spacing w:before="6" w:after="6"/>
                    <w:jc w:val="center"/>
                    <w:rPr>
                      <w:color w:val="000000"/>
                      <w:sz w:val="24"/>
                      <w:szCs w:val="24"/>
                    </w:rPr>
                  </w:pPr>
                  <w:r w:rsidRPr="004C7877">
                    <w:rPr>
                      <w:color w:val="000000"/>
                      <w:sz w:val="20"/>
                      <w:szCs w:val="20"/>
                    </w:rPr>
                    <w:t>10</w:t>
                  </w:r>
                </w:p>
              </w:tc>
              <w:tc>
                <w:tcPr>
                  <w:tcW w:w="1184" w:type="dxa"/>
                  <w:vMerge w:val="restart"/>
                  <w:tcBorders>
                    <w:top w:val="single" w:sz="4" w:space="0" w:color="000000"/>
                    <w:left w:val="single" w:sz="4" w:space="0" w:color="000000"/>
                    <w:bottom w:val="single" w:sz="4" w:space="0" w:color="000000"/>
                    <w:right w:val="single" w:sz="4" w:space="0" w:color="000000"/>
                  </w:tcBorders>
                  <w:noWrap/>
                </w:tcPr>
                <w:p w14:paraId="1887CB80" w14:textId="77777777" w:rsidR="0052536D" w:rsidRPr="004C7877" w:rsidRDefault="0052536D" w:rsidP="0052536D">
                  <w:pPr>
                    <w:spacing w:before="6" w:after="6"/>
                    <w:jc w:val="center"/>
                    <w:rPr>
                      <w:color w:val="000000"/>
                      <w:sz w:val="24"/>
                      <w:szCs w:val="24"/>
                    </w:rPr>
                  </w:pPr>
                  <w:r w:rsidRPr="004C7877">
                    <w:rPr>
                      <w:color w:val="000000"/>
                      <w:sz w:val="20"/>
                      <w:szCs w:val="20"/>
                    </w:rPr>
                    <w:t>11%</w:t>
                  </w:r>
                </w:p>
              </w:tc>
            </w:tr>
            <w:tr w:rsidR="0052536D" w:rsidRPr="004C7877" w14:paraId="70BEAF95" w14:textId="77777777" w:rsidTr="0052536D">
              <w:tblPrEx>
                <w:jc w:val="left"/>
              </w:tblPrEx>
              <w:trPr>
                <w:trHeight w:val="300"/>
              </w:trPr>
              <w:tc>
                <w:tcPr>
                  <w:tcW w:w="2541" w:type="dxa"/>
                  <w:vMerge w:val="restart"/>
                  <w:tcBorders>
                    <w:top w:val="single" w:sz="4" w:space="0" w:color="000000"/>
                    <w:left w:val="single" w:sz="4" w:space="0" w:color="000000"/>
                    <w:bottom w:val="single" w:sz="4" w:space="0" w:color="000000"/>
                    <w:right w:val="single" w:sz="4" w:space="0" w:color="000000"/>
                  </w:tcBorders>
                  <w:noWrap/>
                </w:tcPr>
                <w:p w14:paraId="2D3F5F3D" w14:textId="77777777" w:rsidR="0052536D" w:rsidRPr="004C7877" w:rsidRDefault="0052536D" w:rsidP="0052536D">
                  <w:pPr>
                    <w:spacing w:before="6" w:after="6"/>
                    <w:rPr>
                      <w:color w:val="000000"/>
                      <w:sz w:val="24"/>
                      <w:szCs w:val="24"/>
                    </w:rPr>
                  </w:pPr>
                  <w:r w:rsidRPr="004C7877">
                    <w:rPr>
                      <w:color w:val="000000"/>
                      <w:sz w:val="20"/>
                      <w:szCs w:val="20"/>
                    </w:rPr>
                    <w:t>Краткосрочная кредиторская задолженность</w:t>
                  </w:r>
                </w:p>
              </w:tc>
              <w:tc>
                <w:tcPr>
                  <w:tcW w:w="1337" w:type="dxa"/>
                  <w:vMerge w:val="restart"/>
                  <w:tcBorders>
                    <w:top w:val="single" w:sz="4" w:space="0" w:color="000000"/>
                    <w:left w:val="single" w:sz="4" w:space="0" w:color="000000"/>
                    <w:bottom w:val="single" w:sz="4" w:space="0" w:color="000000"/>
                    <w:right w:val="single" w:sz="4" w:space="0" w:color="000000"/>
                  </w:tcBorders>
                  <w:noWrap/>
                </w:tcPr>
                <w:p w14:paraId="73357648" w14:textId="77777777" w:rsidR="0052536D" w:rsidRPr="004C7877" w:rsidRDefault="0052536D" w:rsidP="0052536D">
                  <w:pPr>
                    <w:spacing w:before="6" w:after="6"/>
                    <w:jc w:val="center"/>
                    <w:rPr>
                      <w:color w:val="000000"/>
                      <w:sz w:val="24"/>
                      <w:szCs w:val="24"/>
                    </w:rPr>
                  </w:pPr>
                  <w:r w:rsidRPr="004C7877">
                    <w:rPr>
                      <w:color w:val="000000"/>
                      <w:sz w:val="20"/>
                      <w:szCs w:val="20"/>
                    </w:rPr>
                    <w:t>6</w:t>
                  </w:r>
                </w:p>
              </w:tc>
              <w:tc>
                <w:tcPr>
                  <w:tcW w:w="1184" w:type="dxa"/>
                  <w:vMerge w:val="restart"/>
                  <w:tcBorders>
                    <w:top w:val="single" w:sz="4" w:space="0" w:color="000000"/>
                    <w:left w:val="single" w:sz="4" w:space="0" w:color="000000"/>
                    <w:bottom w:val="single" w:sz="4" w:space="0" w:color="000000"/>
                    <w:right w:val="single" w:sz="4" w:space="0" w:color="000000"/>
                  </w:tcBorders>
                  <w:noWrap/>
                </w:tcPr>
                <w:p w14:paraId="6507A12A" w14:textId="77777777" w:rsidR="0052536D" w:rsidRPr="004C7877" w:rsidRDefault="0052536D" w:rsidP="0052536D">
                  <w:pPr>
                    <w:spacing w:before="6" w:after="6"/>
                    <w:jc w:val="center"/>
                    <w:rPr>
                      <w:color w:val="000000"/>
                      <w:sz w:val="24"/>
                      <w:szCs w:val="24"/>
                    </w:rPr>
                  </w:pPr>
                  <w:r w:rsidRPr="004C7877">
                    <w:rPr>
                      <w:color w:val="000000"/>
                      <w:sz w:val="20"/>
                      <w:szCs w:val="20"/>
                    </w:rPr>
                    <w:t>8%</w:t>
                  </w:r>
                </w:p>
              </w:tc>
            </w:tr>
            <w:tr w:rsidR="0052536D" w:rsidRPr="004C7877" w14:paraId="0C72F650" w14:textId="77777777" w:rsidTr="0052536D">
              <w:tblPrEx>
                <w:jc w:val="left"/>
              </w:tblPrEx>
              <w:trPr>
                <w:trHeight w:val="300"/>
              </w:trPr>
              <w:tc>
                <w:tcPr>
                  <w:tcW w:w="2541" w:type="dxa"/>
                  <w:vMerge w:val="restart"/>
                  <w:tcBorders>
                    <w:top w:val="single" w:sz="4" w:space="0" w:color="000000"/>
                    <w:left w:val="single" w:sz="4" w:space="0" w:color="000000"/>
                    <w:bottom w:val="single" w:sz="4" w:space="0" w:color="000000"/>
                    <w:right w:val="single" w:sz="4" w:space="0" w:color="000000"/>
                  </w:tcBorders>
                  <w:noWrap/>
                </w:tcPr>
                <w:p w14:paraId="5E62D379" w14:textId="77777777" w:rsidR="0052536D" w:rsidRPr="004C7877" w:rsidRDefault="0052536D" w:rsidP="0052536D">
                  <w:pPr>
                    <w:spacing w:before="6" w:after="6"/>
                    <w:rPr>
                      <w:color w:val="000000"/>
                      <w:sz w:val="24"/>
                      <w:szCs w:val="24"/>
                    </w:rPr>
                  </w:pPr>
                  <w:r w:rsidRPr="004C7877">
                    <w:rPr>
                      <w:color w:val="000000"/>
                      <w:sz w:val="20"/>
                      <w:szCs w:val="20"/>
                    </w:rPr>
                    <w:t>Капитал</w:t>
                  </w:r>
                </w:p>
              </w:tc>
              <w:tc>
                <w:tcPr>
                  <w:tcW w:w="1337" w:type="dxa"/>
                  <w:vMerge w:val="restart"/>
                  <w:tcBorders>
                    <w:top w:val="single" w:sz="4" w:space="0" w:color="000000"/>
                    <w:left w:val="single" w:sz="4" w:space="0" w:color="000000"/>
                    <w:bottom w:val="single" w:sz="4" w:space="0" w:color="000000"/>
                    <w:right w:val="single" w:sz="4" w:space="0" w:color="000000"/>
                  </w:tcBorders>
                  <w:noWrap/>
                </w:tcPr>
                <w:p w14:paraId="1057BBFA" w14:textId="77777777" w:rsidR="0052536D" w:rsidRPr="004C7877" w:rsidRDefault="0052536D" w:rsidP="0052536D">
                  <w:pPr>
                    <w:spacing w:before="6" w:after="6"/>
                    <w:jc w:val="center"/>
                    <w:rPr>
                      <w:color w:val="000000"/>
                      <w:sz w:val="24"/>
                      <w:szCs w:val="24"/>
                    </w:rPr>
                  </w:pPr>
                  <w:r w:rsidRPr="004C7877">
                    <w:rPr>
                      <w:color w:val="000000"/>
                      <w:sz w:val="20"/>
                      <w:szCs w:val="20"/>
                    </w:rPr>
                    <w:t>15</w:t>
                  </w:r>
                </w:p>
              </w:tc>
              <w:tc>
                <w:tcPr>
                  <w:tcW w:w="1184" w:type="dxa"/>
                  <w:vMerge w:val="restart"/>
                  <w:tcBorders>
                    <w:top w:val="single" w:sz="4" w:space="0" w:color="000000"/>
                    <w:left w:val="single" w:sz="4" w:space="0" w:color="000000"/>
                    <w:bottom w:val="single" w:sz="4" w:space="0" w:color="000000"/>
                    <w:right w:val="single" w:sz="4" w:space="0" w:color="000000"/>
                  </w:tcBorders>
                  <w:noWrap/>
                </w:tcPr>
                <w:p w14:paraId="10D31255" w14:textId="77777777" w:rsidR="0052536D" w:rsidRPr="004C7877" w:rsidRDefault="0052536D" w:rsidP="0052536D">
                  <w:pPr>
                    <w:spacing w:before="6" w:after="6"/>
                    <w:jc w:val="center"/>
                    <w:rPr>
                      <w:color w:val="000000"/>
                      <w:sz w:val="24"/>
                      <w:szCs w:val="24"/>
                    </w:rPr>
                  </w:pPr>
                </w:p>
              </w:tc>
            </w:tr>
          </w:tbl>
          <w:p w14:paraId="4CFAF73A" w14:textId="77777777" w:rsidR="0052536D" w:rsidRPr="004C7877" w:rsidRDefault="0052536D" w:rsidP="0052536D">
            <w:pPr>
              <w:pStyle w:val="Default"/>
            </w:pPr>
            <w:r w:rsidRPr="004C7877">
              <w:t xml:space="preserve">Бета-коэффициент 1.15, </w:t>
            </w:r>
            <w:proofErr w:type="spellStart"/>
            <w:r w:rsidRPr="004C7877">
              <w:t>безрисковая</w:t>
            </w:r>
            <w:proofErr w:type="spellEnd"/>
            <w:r w:rsidRPr="004C7877">
              <w:t xml:space="preserve"> рыночная ставка 6%, премия за риск 4%. Ставка налога на прибыль 20%.</w:t>
            </w:r>
          </w:p>
          <w:p w14:paraId="52EB4C6D" w14:textId="77777777" w:rsidR="0052536D" w:rsidRPr="004C7877" w:rsidRDefault="0052536D" w:rsidP="0052536D">
            <w:pPr>
              <w:widowControl w:val="0"/>
              <w:jc w:val="both"/>
              <w:rPr>
                <w:sz w:val="24"/>
                <w:szCs w:val="24"/>
              </w:rPr>
            </w:pPr>
            <w:r w:rsidRPr="004C7877">
              <w:rPr>
                <w:sz w:val="24"/>
                <w:szCs w:val="24"/>
              </w:rPr>
              <w:t>Рассчитать средневзвешенную стоимость капитала.</w:t>
            </w:r>
          </w:p>
          <w:p w14:paraId="27DFE211" w14:textId="77777777" w:rsidR="0052536D" w:rsidRPr="004C7877" w:rsidRDefault="0052536D" w:rsidP="0052536D">
            <w:pPr>
              <w:widowControl w:val="0"/>
              <w:jc w:val="both"/>
              <w:rPr>
                <w:sz w:val="24"/>
                <w:szCs w:val="24"/>
              </w:rPr>
            </w:pPr>
          </w:p>
        </w:tc>
      </w:tr>
    </w:tbl>
    <w:p w14:paraId="6D5DE2CA" w14:textId="77777777" w:rsidR="00674B7E" w:rsidRDefault="00674B7E">
      <w:pPr>
        <w:pStyle w:val="1"/>
        <w:tabs>
          <w:tab w:val="left" w:pos="993"/>
          <w:tab w:val="left" w:pos="1134"/>
        </w:tabs>
        <w:spacing w:before="0" w:after="0" w:line="360" w:lineRule="auto"/>
        <w:ind w:firstLine="709"/>
        <w:jc w:val="both"/>
        <w:rPr>
          <w:rFonts w:ascii="Times New Roman" w:hAnsi="Times New Roman"/>
          <w:color w:val="auto"/>
          <w:sz w:val="16"/>
          <w:szCs w:val="16"/>
        </w:rPr>
        <w:sectPr w:rsidR="00674B7E" w:rsidSect="00583CAB">
          <w:pgSz w:w="16838" w:h="11906" w:orient="landscape"/>
          <w:pgMar w:top="851" w:right="1134" w:bottom="851" w:left="1134" w:header="709" w:footer="709" w:gutter="567"/>
          <w:cols w:space="708"/>
          <w:titlePg/>
          <w:docGrid w:linePitch="360"/>
        </w:sectPr>
      </w:pPr>
      <w:bookmarkStart w:id="27" w:name="_Toc415149567"/>
      <w:bookmarkEnd w:id="12"/>
      <w:bookmarkEnd w:id="13"/>
      <w:bookmarkEnd w:id="14"/>
    </w:p>
    <w:p w14:paraId="45D25206" w14:textId="77777777" w:rsidR="00674B7E" w:rsidRPr="004C7877" w:rsidRDefault="00234C89" w:rsidP="004C7877">
      <w:pPr>
        <w:pStyle w:val="1"/>
        <w:tabs>
          <w:tab w:val="left" w:pos="993"/>
          <w:tab w:val="left" w:pos="1134"/>
        </w:tabs>
        <w:spacing w:before="0" w:after="0" w:line="360" w:lineRule="auto"/>
        <w:ind w:firstLine="709"/>
        <w:jc w:val="both"/>
        <w:rPr>
          <w:rFonts w:ascii="Times New Roman" w:hAnsi="Times New Roman"/>
          <w:color w:val="auto"/>
        </w:rPr>
      </w:pPr>
      <w:bookmarkStart w:id="28" w:name="_Toc160611812"/>
      <w:r>
        <w:rPr>
          <w:rFonts w:ascii="Times New Roman" w:hAnsi="Times New Roman"/>
          <w:color w:val="auto"/>
        </w:rPr>
        <w:lastRenderedPageBreak/>
        <w:t>8. </w:t>
      </w:r>
      <w:r w:rsidRPr="004C7877">
        <w:rPr>
          <w:rFonts w:ascii="Times New Roman" w:hAnsi="Times New Roman"/>
          <w:color w:val="auto"/>
        </w:rPr>
        <w:t>Перечень основной и дополнительной учебной литературы, необходимой для освоения дисциплины</w:t>
      </w:r>
      <w:bookmarkEnd w:id="27"/>
      <w:bookmarkEnd w:id="28"/>
    </w:p>
    <w:p w14:paraId="18FC35EB" w14:textId="77777777" w:rsidR="00507DF0" w:rsidRPr="004C7877" w:rsidRDefault="00507DF0" w:rsidP="00507DF0">
      <w:pPr>
        <w:tabs>
          <w:tab w:val="left" w:pos="993"/>
          <w:tab w:val="left" w:pos="1134"/>
        </w:tabs>
        <w:spacing w:line="360" w:lineRule="auto"/>
        <w:ind w:firstLine="851"/>
        <w:jc w:val="both"/>
        <w:rPr>
          <w:b/>
        </w:rPr>
      </w:pPr>
      <w:bookmarkStart w:id="29" w:name="_Toc160611814"/>
      <w:r w:rsidRPr="004C7877">
        <w:rPr>
          <w:b/>
        </w:rPr>
        <w:t>Нормативные правовые акты</w:t>
      </w:r>
    </w:p>
    <w:p w14:paraId="1EAD3105" w14:textId="77777777" w:rsidR="00507DF0" w:rsidRPr="004C7877" w:rsidRDefault="00507DF0" w:rsidP="00507DF0">
      <w:pPr>
        <w:numPr>
          <w:ilvl w:val="0"/>
          <w:numId w:val="14"/>
        </w:numPr>
        <w:tabs>
          <w:tab w:val="left" w:pos="1134"/>
        </w:tabs>
        <w:spacing w:line="360" w:lineRule="auto"/>
        <w:ind w:left="0" w:firstLine="851"/>
        <w:jc w:val="both"/>
      </w:pPr>
      <w:r w:rsidRPr="004C7877">
        <w:rPr>
          <w:bCs/>
        </w:rPr>
        <w:t>Гражданский кодекс Российской Федерации, часть 4.</w:t>
      </w:r>
    </w:p>
    <w:p w14:paraId="753E4C94" w14:textId="77777777" w:rsidR="00507DF0" w:rsidRPr="00566939" w:rsidRDefault="00507DF0" w:rsidP="00507DF0">
      <w:pPr>
        <w:numPr>
          <w:ilvl w:val="0"/>
          <w:numId w:val="14"/>
        </w:numPr>
        <w:tabs>
          <w:tab w:val="left" w:pos="1134"/>
        </w:tabs>
        <w:spacing w:line="360" w:lineRule="auto"/>
        <w:ind w:left="0" w:firstLine="851"/>
        <w:jc w:val="both"/>
        <w:rPr>
          <w:bCs/>
        </w:rPr>
      </w:pPr>
      <w:r w:rsidRPr="004C7877">
        <w:rPr>
          <w:bCs/>
        </w:rPr>
        <w:t>Налоговый кодекс Российской Федерации. Часть вторая от 5 августа 2000г. №117-ФЗ.</w:t>
      </w:r>
    </w:p>
    <w:p w14:paraId="720CB9B5" w14:textId="77777777" w:rsidR="00507DF0" w:rsidRPr="00566939" w:rsidRDefault="00507DF0" w:rsidP="00507DF0">
      <w:pPr>
        <w:numPr>
          <w:ilvl w:val="0"/>
          <w:numId w:val="14"/>
        </w:numPr>
        <w:tabs>
          <w:tab w:val="left" w:pos="1134"/>
        </w:tabs>
        <w:spacing w:line="360" w:lineRule="auto"/>
        <w:ind w:left="0" w:firstLine="851"/>
        <w:jc w:val="both"/>
        <w:rPr>
          <w:bCs/>
        </w:rPr>
      </w:pPr>
      <w:r w:rsidRPr="004C7877">
        <w:rPr>
          <w:bCs/>
        </w:rPr>
        <w:t>Федеральный закон от 25.02.99 г. «Об инвестиционной деятельности в РФ, осуществляемой в форме капитальных вложений» № 39-ФЗ.</w:t>
      </w:r>
    </w:p>
    <w:p w14:paraId="6D3D3CFA"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 Федеральный закон от 23 августа 1996 г. N 127-ФЗ «О науке и государственной научно-технической политике» </w:t>
      </w:r>
    </w:p>
    <w:p w14:paraId="61593622"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Федеральный закон от 4 августа 2023 г. № 478-ФЗ «О развитии технологических компаний в Российской Федерации»</w:t>
      </w:r>
    </w:p>
    <w:p w14:paraId="367EA52C" w14:textId="77777777" w:rsidR="00507DF0" w:rsidRPr="00566939" w:rsidRDefault="00507DF0" w:rsidP="00507DF0">
      <w:pPr>
        <w:numPr>
          <w:ilvl w:val="0"/>
          <w:numId w:val="14"/>
        </w:numPr>
        <w:tabs>
          <w:tab w:val="left" w:pos="1134"/>
        </w:tabs>
        <w:spacing w:line="360" w:lineRule="auto"/>
        <w:ind w:left="0" w:firstLine="851"/>
        <w:jc w:val="both"/>
        <w:rPr>
          <w:bCs/>
        </w:rPr>
      </w:pPr>
      <w:r w:rsidRPr="004C7877">
        <w:rPr>
          <w:bCs/>
        </w:rPr>
        <w:t>Постановление Правительства Российской Федерации от 15 апреля 2014 г. №316 «Об утверждении государственной программы Российской Федерации «Экономическое развитие и инновационная экономика».</w:t>
      </w:r>
    </w:p>
    <w:p w14:paraId="33935543"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Распоряжение Правительства РФ от 20.05.2023 N 1315-р «Об утверждении Концепции технологического развития на период до 2030 года» (вместе с «Концепцией технологического развития на период до 2030 года»)</w:t>
      </w:r>
    </w:p>
    <w:p w14:paraId="363AC1BC"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 Постановление Правительства РФ от 22.12.2020 N 2204 «О некоторых вопросах реализации государственной поддержки инновационной деятельности, в том числе путем венчурного и (или) прямого финансирования инновационных проектов, и признании утратившими силу акта Правительства Российской Федерации и отдельного положения акта Правительства Российской Федерации»</w:t>
      </w:r>
    </w:p>
    <w:p w14:paraId="07270D56"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t>Постановление Правительства РФ от 15.06.2023 N 986 «О внесении изменений в некоторые акты Правительства Российской Федерации»</w:t>
      </w:r>
    </w:p>
    <w:p w14:paraId="00374D06" w14:textId="77777777" w:rsidR="00507DF0" w:rsidRPr="00566939" w:rsidRDefault="00507DF0" w:rsidP="00507DF0">
      <w:pPr>
        <w:numPr>
          <w:ilvl w:val="0"/>
          <w:numId w:val="14"/>
        </w:numPr>
        <w:tabs>
          <w:tab w:val="left" w:pos="1134"/>
        </w:tabs>
        <w:spacing w:line="360" w:lineRule="auto"/>
        <w:ind w:left="0" w:firstLine="851"/>
        <w:jc w:val="both"/>
        <w:rPr>
          <w:bCs/>
        </w:rPr>
      </w:pPr>
      <w:r w:rsidRPr="00566939">
        <w:rPr>
          <w:bCs/>
        </w:rPr>
        <w:lastRenderedPageBreak/>
        <w:t>Указ Президента РФ от 1 декабря 2016 г. N 642 «О Стратегии научно-технологического развития Российской Федерации»</w:t>
      </w:r>
    </w:p>
    <w:p w14:paraId="64929C2B" w14:textId="77777777" w:rsidR="00507DF0" w:rsidRPr="004C7877" w:rsidRDefault="00507DF0" w:rsidP="00713710">
      <w:pPr>
        <w:tabs>
          <w:tab w:val="left" w:pos="993"/>
          <w:tab w:val="left" w:pos="1134"/>
        </w:tabs>
        <w:spacing w:line="336" w:lineRule="auto"/>
        <w:ind w:firstLine="851"/>
        <w:jc w:val="both"/>
        <w:rPr>
          <w:b/>
        </w:rPr>
      </w:pPr>
      <w:r w:rsidRPr="004C7877">
        <w:rPr>
          <w:b/>
        </w:rPr>
        <w:t>Основная литература:</w:t>
      </w:r>
    </w:p>
    <w:p w14:paraId="677E1847" w14:textId="25BB3258" w:rsidR="00507DF0" w:rsidRPr="003365ED" w:rsidRDefault="00507DF0" w:rsidP="00713710">
      <w:pPr>
        <w:numPr>
          <w:ilvl w:val="0"/>
          <w:numId w:val="14"/>
        </w:numPr>
        <w:tabs>
          <w:tab w:val="left" w:pos="1134"/>
        </w:tabs>
        <w:spacing w:line="336" w:lineRule="auto"/>
        <w:ind w:left="0" w:firstLine="851"/>
        <w:jc w:val="both"/>
        <w:rPr>
          <w:bCs/>
        </w:rPr>
      </w:pPr>
      <w:r w:rsidRPr="003365ED">
        <w:t xml:space="preserve">Инновационное развитие России: проблемы и </w:t>
      </w:r>
      <w:r w:rsidR="00713710" w:rsidRPr="003365ED">
        <w:t>решения:</w:t>
      </w:r>
      <w:r w:rsidRPr="003365ED">
        <w:t xml:space="preserve"> монография / под редакцией М. А. </w:t>
      </w:r>
      <w:proofErr w:type="spellStart"/>
      <w:r w:rsidRPr="003365ED">
        <w:t>Эскиндарова</w:t>
      </w:r>
      <w:proofErr w:type="spellEnd"/>
      <w:r w:rsidRPr="003365ED">
        <w:t xml:space="preserve">, С. Н. Сильвестрова. — 2-е изд., </w:t>
      </w:r>
      <w:proofErr w:type="spellStart"/>
      <w:r w:rsidRPr="003365ED">
        <w:t>перераб</w:t>
      </w:r>
      <w:proofErr w:type="spellEnd"/>
      <w:proofErr w:type="gramStart"/>
      <w:r w:rsidRPr="003365ED">
        <w:t>.</w:t>
      </w:r>
      <w:proofErr w:type="gramEnd"/>
      <w:r w:rsidRPr="003365ED">
        <w:t xml:space="preserve"> и доп. — </w:t>
      </w:r>
      <w:r w:rsidR="00713710" w:rsidRPr="003365ED">
        <w:t>Москва:</w:t>
      </w:r>
      <w:r w:rsidRPr="003365ED">
        <w:t xml:space="preserve"> Финансовый университет, 2014. — 1376 с. — ЭБС Лань. - URL: https://e.lanbook.com/book/151986 (дата обращения: </w:t>
      </w:r>
      <w:r>
        <w:t>06</w:t>
      </w:r>
      <w:r w:rsidRPr="003365ED">
        <w:t>.0</w:t>
      </w:r>
      <w:r>
        <w:t>3</w:t>
      </w:r>
      <w:r w:rsidRPr="003365ED">
        <w:t xml:space="preserve">.2024). — </w:t>
      </w:r>
      <w:r w:rsidR="00713710" w:rsidRPr="003365ED">
        <w:t>Текст:</w:t>
      </w:r>
      <w:r w:rsidRPr="003365ED">
        <w:t xml:space="preserve"> электронный. </w:t>
      </w:r>
    </w:p>
    <w:p w14:paraId="6B765147" w14:textId="5438BC60" w:rsidR="00507DF0" w:rsidRDefault="00507DF0" w:rsidP="00713710">
      <w:pPr>
        <w:widowControl w:val="0"/>
        <w:tabs>
          <w:tab w:val="left" w:pos="993"/>
          <w:tab w:val="left" w:pos="1134"/>
        </w:tabs>
        <w:spacing w:line="336" w:lineRule="auto"/>
        <w:ind w:firstLine="851"/>
        <w:jc w:val="both"/>
        <w:rPr>
          <w:bCs/>
        </w:rPr>
      </w:pPr>
      <w:r>
        <w:rPr>
          <w:bCs/>
        </w:rPr>
        <w:t xml:space="preserve">12. </w:t>
      </w:r>
      <w:r w:rsidRPr="003365ED">
        <w:rPr>
          <w:bCs/>
        </w:rPr>
        <w:t xml:space="preserve">Экономика </w:t>
      </w:r>
      <w:r w:rsidR="00713710" w:rsidRPr="003365ED">
        <w:rPr>
          <w:bCs/>
        </w:rPr>
        <w:t>инноваций:</w:t>
      </w:r>
      <w:r w:rsidRPr="003365ED">
        <w:rPr>
          <w:bCs/>
        </w:rPr>
        <w:t xml:space="preserve"> учебник / под ред. проф. В.Я. Горфинкеля и проф. Т.Г. </w:t>
      </w:r>
      <w:proofErr w:type="spellStart"/>
      <w:r w:rsidRPr="003365ED">
        <w:rPr>
          <w:bCs/>
        </w:rPr>
        <w:t>Попадюк</w:t>
      </w:r>
      <w:proofErr w:type="spellEnd"/>
      <w:r w:rsidRPr="003365ED">
        <w:rPr>
          <w:bCs/>
        </w:rPr>
        <w:t xml:space="preserve">. — 2-е изд., </w:t>
      </w:r>
      <w:proofErr w:type="spellStart"/>
      <w:r w:rsidRPr="003365ED">
        <w:rPr>
          <w:bCs/>
        </w:rPr>
        <w:t>перераб</w:t>
      </w:r>
      <w:proofErr w:type="spellEnd"/>
      <w:proofErr w:type="gramStart"/>
      <w:r w:rsidRPr="003365ED">
        <w:rPr>
          <w:bCs/>
        </w:rPr>
        <w:t>.</w:t>
      </w:r>
      <w:proofErr w:type="gramEnd"/>
      <w:r w:rsidRPr="003365ED">
        <w:rPr>
          <w:bCs/>
        </w:rPr>
        <w:t xml:space="preserve"> и доп. — </w:t>
      </w:r>
      <w:r w:rsidR="00713710" w:rsidRPr="003365ED">
        <w:rPr>
          <w:bCs/>
        </w:rPr>
        <w:t>Москва:</w:t>
      </w:r>
      <w:r w:rsidRPr="003365ED">
        <w:rPr>
          <w:bCs/>
        </w:rPr>
        <w:t xml:space="preserve"> Вузовский </w:t>
      </w:r>
      <w:r w:rsidR="00713710" w:rsidRPr="003365ED">
        <w:rPr>
          <w:bCs/>
        </w:rPr>
        <w:t>учебник:</w:t>
      </w:r>
      <w:r w:rsidRPr="003365ED">
        <w:rPr>
          <w:bCs/>
        </w:rPr>
        <w:t xml:space="preserve"> ИНФРА-М, 2021. — 336 с. - ЭБС ZNANIUM. - URL: https://znanium.com/catalog/product/1818879 (дата обращения: 06.03.2024). – </w:t>
      </w:r>
      <w:r w:rsidR="00713710" w:rsidRPr="003365ED">
        <w:rPr>
          <w:bCs/>
        </w:rPr>
        <w:t>Текст:</w:t>
      </w:r>
      <w:r w:rsidRPr="003365ED">
        <w:rPr>
          <w:bCs/>
        </w:rPr>
        <w:t xml:space="preserve"> электронный. </w:t>
      </w:r>
    </w:p>
    <w:p w14:paraId="351909CE" w14:textId="77777777" w:rsidR="00507DF0" w:rsidRPr="004C7877" w:rsidRDefault="00507DF0" w:rsidP="00713710">
      <w:pPr>
        <w:widowControl w:val="0"/>
        <w:tabs>
          <w:tab w:val="left" w:pos="993"/>
          <w:tab w:val="left" w:pos="1134"/>
        </w:tabs>
        <w:spacing w:line="336" w:lineRule="auto"/>
        <w:ind w:firstLine="851"/>
        <w:jc w:val="both"/>
        <w:rPr>
          <w:b/>
          <w:bCs/>
        </w:rPr>
      </w:pPr>
      <w:r w:rsidRPr="004C7877">
        <w:rPr>
          <w:b/>
          <w:bCs/>
        </w:rPr>
        <w:t>Дополнительная</w:t>
      </w:r>
      <w:r w:rsidRPr="004C7877">
        <w:rPr>
          <w:b/>
        </w:rPr>
        <w:t xml:space="preserve"> </w:t>
      </w:r>
      <w:r w:rsidRPr="004C7877">
        <w:rPr>
          <w:b/>
          <w:bCs/>
        </w:rPr>
        <w:t>литература:</w:t>
      </w:r>
    </w:p>
    <w:p w14:paraId="1C99E4CD" w14:textId="261A0910" w:rsidR="00507DF0" w:rsidRDefault="00507DF0" w:rsidP="00713710">
      <w:pPr>
        <w:spacing w:line="336" w:lineRule="auto"/>
        <w:ind w:firstLine="851"/>
        <w:jc w:val="both"/>
        <w:rPr>
          <w:bCs/>
        </w:rPr>
      </w:pPr>
      <w:r>
        <w:rPr>
          <w:bCs/>
        </w:rPr>
        <w:t xml:space="preserve">13. </w:t>
      </w:r>
      <w:r w:rsidRPr="00D53813">
        <w:rPr>
          <w:bCs/>
        </w:rPr>
        <w:t xml:space="preserve">Груздева, Е. В.  Венчурное финансирование инновационной </w:t>
      </w:r>
      <w:r w:rsidR="00713710" w:rsidRPr="00D53813">
        <w:rPr>
          <w:bCs/>
        </w:rPr>
        <w:t>деятельности:</w:t>
      </w:r>
      <w:r w:rsidRPr="00D53813">
        <w:rPr>
          <w:bCs/>
        </w:rPr>
        <w:t xml:space="preserve"> учебно-методическое пособие / Е. В. Груздева.   — </w:t>
      </w:r>
      <w:r w:rsidR="00713710" w:rsidRPr="00D53813">
        <w:rPr>
          <w:bCs/>
        </w:rPr>
        <w:t>Москва:</w:t>
      </w:r>
      <w:r w:rsidRPr="00D53813">
        <w:rPr>
          <w:bCs/>
        </w:rPr>
        <w:t xml:space="preserve"> МГУ, 2017. — 160 с. — ЭБС BOOK.ru. - URL: https://book.ru/book/938494 (дата обращения: 06.03.2024). — </w:t>
      </w:r>
      <w:r w:rsidR="00713710" w:rsidRPr="00D53813">
        <w:rPr>
          <w:bCs/>
        </w:rPr>
        <w:t>Текст:</w:t>
      </w:r>
      <w:r w:rsidRPr="00D53813">
        <w:rPr>
          <w:bCs/>
        </w:rPr>
        <w:t xml:space="preserve"> электронный. </w:t>
      </w:r>
    </w:p>
    <w:p w14:paraId="56EB5274" w14:textId="0FDDBFFD" w:rsidR="00507DF0" w:rsidRDefault="00507DF0" w:rsidP="00713710">
      <w:pPr>
        <w:tabs>
          <w:tab w:val="left" w:pos="709"/>
        </w:tabs>
        <w:spacing w:line="336" w:lineRule="auto"/>
        <w:ind w:firstLine="851"/>
        <w:jc w:val="both"/>
        <w:rPr>
          <w:bCs/>
        </w:rPr>
      </w:pPr>
      <w:r>
        <w:rPr>
          <w:bCs/>
        </w:rPr>
        <w:t xml:space="preserve">14. </w:t>
      </w:r>
      <w:r w:rsidRPr="00E917A4">
        <w:rPr>
          <w:bCs/>
        </w:rPr>
        <w:t xml:space="preserve">Лукасевич, И. Я. Инвестиции: учебник для студ. вузов, </w:t>
      </w:r>
      <w:proofErr w:type="spellStart"/>
      <w:r w:rsidRPr="00E917A4">
        <w:rPr>
          <w:bCs/>
        </w:rPr>
        <w:t>обуч</w:t>
      </w:r>
      <w:proofErr w:type="spellEnd"/>
      <w:r w:rsidRPr="00E917A4">
        <w:rPr>
          <w:bCs/>
        </w:rPr>
        <w:t>. по напр. "Экономика</w:t>
      </w:r>
      <w:r w:rsidR="00713710" w:rsidRPr="00E917A4">
        <w:rPr>
          <w:bCs/>
        </w:rPr>
        <w:t>» и</w:t>
      </w:r>
      <w:r w:rsidRPr="00E917A4">
        <w:rPr>
          <w:bCs/>
        </w:rPr>
        <w:t xml:space="preserve"> спец. "Финансы и кредит" и "Бух. учет, анализ и аудит" / И. Я. </w:t>
      </w:r>
      <w:proofErr w:type="spellStart"/>
      <w:r w:rsidRPr="00E917A4">
        <w:rPr>
          <w:bCs/>
        </w:rPr>
        <w:t>Лукасевич</w:t>
      </w:r>
      <w:proofErr w:type="spellEnd"/>
      <w:r w:rsidRPr="00E917A4">
        <w:rPr>
          <w:bCs/>
        </w:rPr>
        <w:t xml:space="preserve">; </w:t>
      </w:r>
      <w:proofErr w:type="spellStart"/>
      <w:r w:rsidRPr="00E917A4">
        <w:rPr>
          <w:bCs/>
        </w:rPr>
        <w:t>Финуниверситет</w:t>
      </w:r>
      <w:proofErr w:type="spellEnd"/>
      <w:r w:rsidRPr="00E917A4">
        <w:rPr>
          <w:bCs/>
        </w:rPr>
        <w:t xml:space="preserve">. - Москва: Вузовский учебник, 2016, 2017. - 413 с. - (Вузовский учебник). - Текст: непосредственный. - То же. - 2023. - ЭБС ZNANIUM. - URL: https://znanium.com/catalog/product/1940009 (дата обращения: 06.03.2024). - Текст: электронный. </w:t>
      </w:r>
    </w:p>
    <w:p w14:paraId="1CC71F02" w14:textId="6F100B2F" w:rsidR="00507DF0" w:rsidRDefault="00507DF0" w:rsidP="00713710">
      <w:pPr>
        <w:tabs>
          <w:tab w:val="left" w:pos="709"/>
        </w:tabs>
        <w:spacing w:line="336" w:lineRule="auto"/>
        <w:ind w:firstLine="851"/>
        <w:jc w:val="both"/>
        <w:rPr>
          <w:bCs/>
        </w:rPr>
      </w:pPr>
      <w:r>
        <w:rPr>
          <w:bCs/>
        </w:rPr>
        <w:t xml:space="preserve">15. </w:t>
      </w:r>
      <w:r w:rsidRPr="00E917A4">
        <w:rPr>
          <w:bCs/>
        </w:rPr>
        <w:t xml:space="preserve">Проскурин, В. К.  Анализ, оценка и финансирование инновационных проектов: учебное </w:t>
      </w:r>
      <w:r w:rsidR="00713710" w:rsidRPr="00E917A4">
        <w:rPr>
          <w:bCs/>
        </w:rPr>
        <w:t>пособие /</w:t>
      </w:r>
      <w:r w:rsidRPr="00E917A4">
        <w:rPr>
          <w:bCs/>
        </w:rPr>
        <w:t xml:space="preserve"> В.К. Проскурин; Финуниверситет. - 2-е изд., доп. и </w:t>
      </w:r>
      <w:proofErr w:type="spellStart"/>
      <w:r w:rsidRPr="00E917A4">
        <w:rPr>
          <w:bCs/>
        </w:rPr>
        <w:t>перераб</w:t>
      </w:r>
      <w:proofErr w:type="spellEnd"/>
      <w:r w:rsidRPr="00E917A4">
        <w:rPr>
          <w:bCs/>
        </w:rPr>
        <w:t xml:space="preserve">. - Москва: Вузовский учебник, 2016. - 136 с. - Текст: непосредственный. - То же. - 2024. - ЭБС ZNANIUM. - URL: https://znanium.com/catalog/product/2052368 (дата обращения: 06.03.2024). - Текст: электронный. </w:t>
      </w:r>
    </w:p>
    <w:p w14:paraId="1DFD54AA" w14:textId="5EA3FFDA" w:rsidR="00507DF0" w:rsidRDefault="00507DF0" w:rsidP="00713710">
      <w:pPr>
        <w:spacing w:line="336" w:lineRule="auto"/>
        <w:ind w:firstLine="851"/>
        <w:jc w:val="both"/>
        <w:rPr>
          <w:bCs/>
        </w:rPr>
      </w:pPr>
      <w:r>
        <w:rPr>
          <w:bCs/>
        </w:rPr>
        <w:lastRenderedPageBreak/>
        <w:t xml:space="preserve">16. </w:t>
      </w:r>
      <w:proofErr w:type="spellStart"/>
      <w:r w:rsidRPr="00E917A4">
        <w:rPr>
          <w:bCs/>
        </w:rPr>
        <w:t>Дамодаран</w:t>
      </w:r>
      <w:proofErr w:type="spellEnd"/>
      <w:r w:rsidRPr="00E917A4">
        <w:rPr>
          <w:bCs/>
        </w:rPr>
        <w:t xml:space="preserve">, А. Инвестиционная оценка: инструменты и методы оценки любых </w:t>
      </w:r>
      <w:r w:rsidR="00713710" w:rsidRPr="00E917A4">
        <w:rPr>
          <w:bCs/>
        </w:rPr>
        <w:t>активов:</w:t>
      </w:r>
      <w:r w:rsidRPr="00E917A4">
        <w:rPr>
          <w:bCs/>
        </w:rPr>
        <w:t xml:space="preserve"> учебно-практическое пособие / А. </w:t>
      </w:r>
      <w:proofErr w:type="spellStart"/>
      <w:r w:rsidRPr="00E917A4">
        <w:rPr>
          <w:bCs/>
        </w:rPr>
        <w:t>Дамодаран</w:t>
      </w:r>
      <w:proofErr w:type="spellEnd"/>
      <w:r w:rsidRPr="00E917A4">
        <w:rPr>
          <w:bCs/>
        </w:rPr>
        <w:t xml:space="preserve">. - 11-е изд., </w:t>
      </w:r>
      <w:proofErr w:type="spellStart"/>
      <w:r w:rsidRPr="00E917A4">
        <w:rPr>
          <w:bCs/>
        </w:rPr>
        <w:t>перераб</w:t>
      </w:r>
      <w:proofErr w:type="spellEnd"/>
      <w:proofErr w:type="gramStart"/>
      <w:r w:rsidRPr="00E917A4">
        <w:rPr>
          <w:bCs/>
        </w:rPr>
        <w:t>.</w:t>
      </w:r>
      <w:proofErr w:type="gramEnd"/>
      <w:r w:rsidRPr="00E917A4">
        <w:rPr>
          <w:bCs/>
        </w:rPr>
        <w:t xml:space="preserve"> и доп. - </w:t>
      </w:r>
      <w:r w:rsidR="00713710" w:rsidRPr="00E917A4">
        <w:rPr>
          <w:bCs/>
        </w:rPr>
        <w:t>Москва:</w:t>
      </w:r>
      <w:r w:rsidRPr="00E917A4">
        <w:rPr>
          <w:bCs/>
        </w:rPr>
        <w:t xml:space="preserve"> Альпина </w:t>
      </w:r>
      <w:proofErr w:type="spellStart"/>
      <w:r w:rsidRPr="00E917A4">
        <w:rPr>
          <w:bCs/>
        </w:rPr>
        <w:t>Паблишер</w:t>
      </w:r>
      <w:proofErr w:type="spellEnd"/>
      <w:r w:rsidRPr="00E917A4">
        <w:rPr>
          <w:bCs/>
        </w:rPr>
        <w:t xml:space="preserve">, 2021. - 1316 с. - ЭБС ZNANIUM. - URL: https://znanium.com/catalog/product/1838938 (дата </w:t>
      </w:r>
      <w:r w:rsidR="00713710" w:rsidRPr="00E917A4">
        <w:rPr>
          <w:bCs/>
        </w:rPr>
        <w:t>обращения:</w:t>
      </w:r>
      <w:r w:rsidRPr="00E917A4">
        <w:rPr>
          <w:bCs/>
        </w:rPr>
        <w:t xml:space="preserve"> </w:t>
      </w:r>
      <w:bookmarkStart w:id="30" w:name="_Hlk160621393"/>
      <w:r w:rsidRPr="00E917A4">
        <w:rPr>
          <w:bCs/>
        </w:rPr>
        <w:t>06.03.2024</w:t>
      </w:r>
      <w:bookmarkEnd w:id="30"/>
      <w:r w:rsidRPr="00E917A4">
        <w:rPr>
          <w:bCs/>
        </w:rPr>
        <w:t xml:space="preserve">). – </w:t>
      </w:r>
      <w:r w:rsidR="00713710" w:rsidRPr="00E917A4">
        <w:rPr>
          <w:bCs/>
        </w:rPr>
        <w:t>Текст:</w:t>
      </w:r>
      <w:r w:rsidRPr="00E917A4">
        <w:rPr>
          <w:bCs/>
        </w:rPr>
        <w:t xml:space="preserve"> электронный. </w:t>
      </w:r>
    </w:p>
    <w:p w14:paraId="1AA5B56F" w14:textId="7B546196" w:rsidR="00507DF0" w:rsidRDefault="00507DF0" w:rsidP="00713710">
      <w:pPr>
        <w:tabs>
          <w:tab w:val="left" w:pos="709"/>
        </w:tabs>
        <w:spacing w:line="336" w:lineRule="auto"/>
        <w:ind w:firstLine="851"/>
        <w:jc w:val="both"/>
        <w:rPr>
          <w:bCs/>
        </w:rPr>
      </w:pPr>
      <w:r>
        <w:rPr>
          <w:bCs/>
        </w:rPr>
        <w:t xml:space="preserve">17. </w:t>
      </w:r>
      <w:proofErr w:type="spellStart"/>
      <w:r w:rsidRPr="00D53813">
        <w:rPr>
          <w:bCs/>
        </w:rPr>
        <w:t>Брейли</w:t>
      </w:r>
      <w:proofErr w:type="spellEnd"/>
      <w:r w:rsidRPr="00D53813">
        <w:rPr>
          <w:bCs/>
        </w:rPr>
        <w:t xml:space="preserve">, Р. Принципы корпоративных </w:t>
      </w:r>
      <w:r w:rsidR="00713710" w:rsidRPr="00D53813">
        <w:rPr>
          <w:bCs/>
        </w:rPr>
        <w:t>финансов /</w:t>
      </w:r>
      <w:r w:rsidRPr="00D53813">
        <w:rPr>
          <w:bCs/>
        </w:rPr>
        <w:t xml:space="preserve"> Р. </w:t>
      </w:r>
      <w:proofErr w:type="spellStart"/>
      <w:r w:rsidRPr="00D53813">
        <w:rPr>
          <w:bCs/>
        </w:rPr>
        <w:t>Брейли</w:t>
      </w:r>
      <w:proofErr w:type="spellEnd"/>
      <w:r w:rsidRPr="00D53813">
        <w:rPr>
          <w:bCs/>
        </w:rPr>
        <w:t xml:space="preserve">, С. Майерс; пер. с англ. - Москва: Олимп-Бизнес, 2006, 2008, 2012. - 1008 с. - </w:t>
      </w:r>
      <w:proofErr w:type="gramStart"/>
      <w:r w:rsidRPr="00D53813">
        <w:rPr>
          <w:bCs/>
        </w:rPr>
        <w:t>Текст :</w:t>
      </w:r>
      <w:proofErr w:type="gramEnd"/>
      <w:r w:rsidRPr="00D53813">
        <w:rPr>
          <w:bCs/>
        </w:rPr>
        <w:t xml:space="preserve"> непосредственный</w:t>
      </w:r>
      <w:r>
        <w:rPr>
          <w:bCs/>
        </w:rPr>
        <w:t>.</w:t>
      </w:r>
      <w:r w:rsidRPr="00D53813">
        <w:rPr>
          <w:bCs/>
        </w:rPr>
        <w:t xml:space="preserve"> </w:t>
      </w:r>
    </w:p>
    <w:p w14:paraId="622E153A" w14:textId="0892DB52" w:rsidR="00507DF0" w:rsidRDefault="00507DF0" w:rsidP="00713710">
      <w:pPr>
        <w:tabs>
          <w:tab w:val="left" w:pos="851"/>
        </w:tabs>
        <w:spacing w:line="336" w:lineRule="auto"/>
        <w:ind w:firstLine="851"/>
        <w:jc w:val="both"/>
        <w:rPr>
          <w:bCs/>
        </w:rPr>
      </w:pPr>
      <w:r>
        <w:rPr>
          <w:bCs/>
        </w:rPr>
        <w:t xml:space="preserve">18. </w:t>
      </w:r>
      <w:r w:rsidRPr="00E917A4">
        <w:rPr>
          <w:bCs/>
        </w:rPr>
        <w:t xml:space="preserve">Инновационный менеджмент: учебник для студентов вузов, </w:t>
      </w:r>
      <w:proofErr w:type="spellStart"/>
      <w:r w:rsidRPr="00E917A4">
        <w:rPr>
          <w:bCs/>
        </w:rPr>
        <w:t>обуч</w:t>
      </w:r>
      <w:proofErr w:type="spellEnd"/>
      <w:r w:rsidRPr="00E917A4">
        <w:rPr>
          <w:bCs/>
        </w:rPr>
        <w:t xml:space="preserve">. по напр. "Менеджмент" (степень (квалификация) - "магистратура") / В.Я. Горфинкель, А.И. Базилевич, Л.В. Бобков, Т.Г. </w:t>
      </w:r>
      <w:proofErr w:type="spellStart"/>
      <w:r w:rsidR="00713710" w:rsidRPr="00E917A4">
        <w:rPr>
          <w:bCs/>
        </w:rPr>
        <w:t>Попадюк</w:t>
      </w:r>
      <w:proofErr w:type="spellEnd"/>
      <w:r w:rsidR="00713710" w:rsidRPr="00E917A4">
        <w:rPr>
          <w:bCs/>
        </w:rPr>
        <w:t>; под</w:t>
      </w:r>
      <w:r w:rsidRPr="00E917A4">
        <w:rPr>
          <w:bCs/>
        </w:rPr>
        <w:t xml:space="preserve"> ред. В.Я. Горфинкеля и Т.Г. </w:t>
      </w:r>
      <w:proofErr w:type="spellStart"/>
      <w:r w:rsidRPr="00E917A4">
        <w:rPr>
          <w:bCs/>
        </w:rPr>
        <w:t>Попадюк</w:t>
      </w:r>
      <w:proofErr w:type="spellEnd"/>
      <w:r w:rsidRPr="00E917A4">
        <w:rPr>
          <w:bCs/>
        </w:rPr>
        <w:t xml:space="preserve">. - 4-е изд., </w:t>
      </w:r>
      <w:proofErr w:type="spellStart"/>
      <w:r w:rsidRPr="00E917A4">
        <w:rPr>
          <w:bCs/>
        </w:rPr>
        <w:t>перераб</w:t>
      </w:r>
      <w:proofErr w:type="spellEnd"/>
      <w:proofErr w:type="gramStart"/>
      <w:r w:rsidRPr="00E917A4">
        <w:rPr>
          <w:bCs/>
        </w:rPr>
        <w:t>.</w:t>
      </w:r>
      <w:proofErr w:type="gramEnd"/>
      <w:r w:rsidRPr="00E917A4">
        <w:rPr>
          <w:bCs/>
        </w:rPr>
        <w:t xml:space="preserve"> и доп. - Москва: Вузовский учебник, 2014, 2015, 2019. - 380 с. - (Вузовский учебник). - Магистратура. - Текст: непосредственный. - То же. - 2023. - ЭБС ZNANIUM. - URL: https://znanium.com/catalog/product/1906702 (дата обращения: 06.03.2024). – </w:t>
      </w:r>
      <w:proofErr w:type="gramStart"/>
      <w:r w:rsidRPr="00E917A4">
        <w:rPr>
          <w:bCs/>
        </w:rPr>
        <w:t>Текст :</w:t>
      </w:r>
      <w:proofErr w:type="gramEnd"/>
      <w:r w:rsidRPr="00E917A4">
        <w:rPr>
          <w:bCs/>
        </w:rPr>
        <w:t xml:space="preserve"> электронный. </w:t>
      </w:r>
    </w:p>
    <w:p w14:paraId="1CF12ADD" w14:textId="77777777" w:rsidR="00507DF0" w:rsidRDefault="00507DF0" w:rsidP="00713710">
      <w:pPr>
        <w:keepNext/>
        <w:tabs>
          <w:tab w:val="left" w:pos="142"/>
          <w:tab w:val="left" w:pos="993"/>
          <w:tab w:val="left" w:pos="1134"/>
        </w:tabs>
        <w:spacing w:line="336" w:lineRule="auto"/>
        <w:ind w:firstLine="851"/>
        <w:contextualSpacing/>
        <w:jc w:val="both"/>
        <w:outlineLvl w:val="0"/>
        <w:rPr>
          <w:b/>
          <w:bCs/>
          <w:lang w:eastAsia="en-US"/>
        </w:rPr>
      </w:pPr>
      <w:bookmarkStart w:id="31" w:name="_Toc160611813"/>
      <w:r>
        <w:rPr>
          <w:b/>
          <w:bCs/>
          <w:lang w:eastAsia="en-US"/>
        </w:rPr>
        <w:t>9. Перечень ресурсов информационно-телекоммуникационной сети «Интернет», необходимых для освоения дисциплины</w:t>
      </w:r>
      <w:bookmarkEnd w:id="31"/>
    </w:p>
    <w:p w14:paraId="6B061D20" w14:textId="77777777" w:rsidR="00507DF0" w:rsidRDefault="00507DF0" w:rsidP="00713710">
      <w:pPr>
        <w:numPr>
          <w:ilvl w:val="0"/>
          <w:numId w:val="5"/>
        </w:numPr>
        <w:tabs>
          <w:tab w:val="clear" w:pos="1353"/>
          <w:tab w:val="left" w:pos="426"/>
          <w:tab w:val="left" w:pos="1014"/>
          <w:tab w:val="left" w:pos="1134"/>
          <w:tab w:val="left" w:pos="1276"/>
        </w:tabs>
        <w:spacing w:line="336" w:lineRule="auto"/>
        <w:ind w:left="0" w:firstLine="851"/>
        <w:jc w:val="both"/>
      </w:pPr>
      <w:r>
        <w:t>http://www.economy.gov.ru – официальный сайт Министерства экономического развития Российской Федерации</w:t>
      </w:r>
    </w:p>
    <w:p w14:paraId="64984158"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0" w:history="1">
        <w:r w:rsidR="00507DF0">
          <w:rPr>
            <w:rStyle w:val="1a"/>
            <w:color w:val="000000"/>
            <w:u w:val="none"/>
          </w:rPr>
          <w:t>http://asi.ru/</w:t>
        </w:r>
      </w:hyperlink>
      <w:r w:rsidR="00507DF0">
        <w:t xml:space="preserve"> – официальный сайт Агентства стратегических инициатив </w:t>
      </w:r>
    </w:p>
    <w:p w14:paraId="400FBC63"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1" w:tooltip="https://nti2035.ru/" w:history="1">
        <w:r w:rsidR="00507DF0" w:rsidRPr="00713710">
          <w:rPr>
            <w:rStyle w:val="1a"/>
            <w:color w:val="auto"/>
          </w:rPr>
          <w:t>https://nti2035.ru/</w:t>
        </w:r>
      </w:hyperlink>
      <w:r w:rsidR="00507DF0" w:rsidRPr="00713710">
        <w:t xml:space="preserve"> </w:t>
      </w:r>
      <w:r w:rsidR="00507DF0">
        <w:t>– официальный сайт Национальной технологической инициативы</w:t>
      </w:r>
    </w:p>
    <w:p w14:paraId="36BAFFA0" w14:textId="77777777" w:rsidR="00507DF0" w:rsidRDefault="00507DF0" w:rsidP="00713710">
      <w:pPr>
        <w:numPr>
          <w:ilvl w:val="0"/>
          <w:numId w:val="5"/>
        </w:numPr>
        <w:tabs>
          <w:tab w:val="clear" w:pos="1353"/>
          <w:tab w:val="left" w:pos="426"/>
          <w:tab w:val="left" w:pos="1014"/>
          <w:tab w:val="left" w:pos="1134"/>
          <w:tab w:val="left" w:pos="1276"/>
        </w:tabs>
        <w:spacing w:line="336" w:lineRule="auto"/>
        <w:ind w:left="0" w:firstLine="851"/>
        <w:jc w:val="both"/>
      </w:pPr>
      <w:r>
        <w:t>https://i.moscow/ – официальный сайт московского инновационного кластера</w:t>
      </w:r>
    </w:p>
    <w:p w14:paraId="3EED78EA"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2" w:history="1">
        <w:r w:rsidR="00507DF0">
          <w:t>http://www.fasie.ru</w:t>
        </w:r>
      </w:hyperlink>
      <w:r w:rsidR="00507DF0">
        <w:t xml:space="preserve"> – официальный сайт Фонда содействия инновациям</w:t>
      </w:r>
    </w:p>
    <w:p w14:paraId="3744700A"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3" w:history="1">
        <w:r w:rsidR="00507DF0">
          <w:t>http://www.rvca.ru/</w:t>
        </w:r>
      </w:hyperlink>
      <w:r w:rsidR="00507DF0">
        <w:t xml:space="preserve"> – официальный сайт Российской ассоциации венчурного инвестирования</w:t>
      </w:r>
    </w:p>
    <w:p w14:paraId="578B10F7"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4" w:history="1">
        <w:r w:rsidR="00507DF0">
          <w:rPr>
            <w:rStyle w:val="1a"/>
            <w:rFonts w:eastAsia="TimesNewRomanPSMT"/>
            <w:color w:val="000000"/>
            <w:u w:val="none"/>
          </w:rPr>
          <w:t>http://</w:t>
        </w:r>
        <w:r w:rsidR="00507DF0">
          <w:t>www</w:t>
        </w:r>
        <w:r w:rsidR="00507DF0">
          <w:rPr>
            <w:rStyle w:val="1a"/>
            <w:rFonts w:eastAsia="TimesNewRomanPSMT"/>
            <w:color w:val="000000"/>
            <w:u w:val="none"/>
          </w:rPr>
          <w:t>.rvc.ru</w:t>
        </w:r>
      </w:hyperlink>
      <w:r w:rsidR="00507DF0">
        <w:rPr>
          <w:rFonts w:eastAsia="TimesNewRomanPSMT"/>
        </w:rPr>
        <w:t xml:space="preserve"> </w:t>
      </w:r>
      <w:r w:rsidR="00507DF0">
        <w:t>– официальный сайт государственного фонда фондов и институт развития АО «РВК»</w:t>
      </w:r>
    </w:p>
    <w:p w14:paraId="0D16ABB3"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5" w:history="1">
        <w:r w:rsidR="00507DF0">
          <w:t>http://www.consultant.ru</w:t>
        </w:r>
      </w:hyperlink>
      <w:r w:rsidR="00507DF0">
        <w:rPr>
          <w:rFonts w:eastAsia="TimesNewRomanPSMT"/>
        </w:rPr>
        <w:t xml:space="preserve"> </w:t>
      </w:r>
      <w:r w:rsidR="00507DF0">
        <w:t>– официальный сайт Консультант плюс</w:t>
      </w:r>
    </w:p>
    <w:p w14:paraId="39C5AEF2" w14:textId="77777777" w:rsidR="00507DF0" w:rsidRDefault="00A739D6" w:rsidP="00713710">
      <w:pPr>
        <w:numPr>
          <w:ilvl w:val="0"/>
          <w:numId w:val="5"/>
        </w:numPr>
        <w:tabs>
          <w:tab w:val="clear" w:pos="1353"/>
          <w:tab w:val="left" w:pos="426"/>
          <w:tab w:val="left" w:pos="1014"/>
          <w:tab w:val="left" w:pos="1134"/>
          <w:tab w:val="left" w:pos="1276"/>
        </w:tabs>
        <w:spacing w:line="336" w:lineRule="auto"/>
        <w:ind w:left="0" w:firstLine="851"/>
        <w:jc w:val="both"/>
      </w:pPr>
      <w:hyperlink r:id="rId16" w:history="1">
        <w:r w:rsidR="00507DF0">
          <w:t>http://www.gks.ru</w:t>
        </w:r>
      </w:hyperlink>
      <w:r w:rsidR="00507DF0">
        <w:rPr>
          <w:rFonts w:eastAsia="TimesNewRomanPSMT"/>
        </w:rPr>
        <w:t xml:space="preserve"> </w:t>
      </w:r>
      <w:r w:rsidR="00507DF0">
        <w:t>– официальный сайт Федеральной службы государственной статистики (Росстат)</w:t>
      </w:r>
    </w:p>
    <w:p w14:paraId="6FD5473D" w14:textId="77777777" w:rsidR="00507DF0" w:rsidRDefault="00507DF0" w:rsidP="00713710">
      <w:pPr>
        <w:numPr>
          <w:ilvl w:val="0"/>
          <w:numId w:val="5"/>
        </w:numPr>
        <w:tabs>
          <w:tab w:val="clear" w:pos="1353"/>
          <w:tab w:val="left" w:pos="426"/>
          <w:tab w:val="left" w:pos="1014"/>
          <w:tab w:val="left" w:pos="1134"/>
          <w:tab w:val="left" w:pos="1276"/>
        </w:tabs>
        <w:spacing w:line="336" w:lineRule="auto"/>
        <w:ind w:left="0" w:firstLine="851"/>
        <w:jc w:val="both"/>
      </w:pPr>
      <w:r>
        <w:t>http://www. raexpert.ru – Рейтинговое агентство Эксперт</w:t>
      </w:r>
    </w:p>
    <w:p w14:paraId="641ADA61" w14:textId="77777777" w:rsidR="00507DF0" w:rsidRDefault="00A739D6" w:rsidP="00713710">
      <w:pPr>
        <w:numPr>
          <w:ilvl w:val="0"/>
          <w:numId w:val="5"/>
        </w:numPr>
        <w:tabs>
          <w:tab w:val="clear" w:pos="1353"/>
          <w:tab w:val="left" w:pos="426"/>
          <w:tab w:val="left" w:pos="993"/>
          <w:tab w:val="left" w:pos="1134"/>
          <w:tab w:val="left" w:pos="1276"/>
        </w:tabs>
        <w:spacing w:line="336" w:lineRule="auto"/>
        <w:ind w:left="0" w:firstLine="851"/>
        <w:jc w:val="both"/>
        <w:rPr>
          <w:lang w:val="en-US"/>
        </w:rPr>
      </w:pPr>
      <w:hyperlink r:id="rId17" w:history="1">
        <w:r w:rsidR="00507DF0">
          <w:rPr>
            <w:lang w:val="en-US"/>
          </w:rPr>
          <w:t>http://www.globalinnovationindex.org</w:t>
        </w:r>
      </w:hyperlink>
      <w:r w:rsidR="00507DF0">
        <w:rPr>
          <w:lang w:val="en-US"/>
        </w:rPr>
        <w:t xml:space="preserve"> – </w:t>
      </w:r>
      <w:r w:rsidR="00507DF0">
        <w:t>глобальный</w:t>
      </w:r>
      <w:r w:rsidR="00507DF0">
        <w:rPr>
          <w:lang w:val="en-US"/>
        </w:rPr>
        <w:t xml:space="preserve"> </w:t>
      </w:r>
      <w:r w:rsidR="00507DF0">
        <w:t>индекс</w:t>
      </w:r>
      <w:r w:rsidR="00507DF0">
        <w:rPr>
          <w:lang w:val="en-US"/>
        </w:rPr>
        <w:t xml:space="preserve"> </w:t>
      </w:r>
      <w:r w:rsidR="00507DF0">
        <w:t>инноваций</w:t>
      </w:r>
      <w:r w:rsidR="00507DF0">
        <w:rPr>
          <w:lang w:val="en-US"/>
        </w:rPr>
        <w:t xml:space="preserve"> the Global Innovation Index</w:t>
      </w:r>
    </w:p>
    <w:p w14:paraId="7538B8BE" w14:textId="77777777" w:rsidR="00507DF0" w:rsidRPr="00581313" w:rsidRDefault="00507DF0" w:rsidP="00713710">
      <w:pPr>
        <w:numPr>
          <w:ilvl w:val="0"/>
          <w:numId w:val="5"/>
        </w:numPr>
        <w:tabs>
          <w:tab w:val="clear" w:pos="1353"/>
          <w:tab w:val="left" w:pos="426"/>
          <w:tab w:val="left" w:pos="993"/>
        </w:tabs>
        <w:spacing w:line="336" w:lineRule="auto"/>
        <w:ind w:left="0" w:firstLine="851"/>
        <w:jc w:val="both"/>
        <w:rPr>
          <w:lang w:val="en-US"/>
        </w:rPr>
      </w:pPr>
      <w:r w:rsidRPr="00581313">
        <w:t>Электронные ресурсы БИК:</w:t>
      </w:r>
    </w:p>
    <w:p w14:paraId="1C143462"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Электронная библиотека Финансового университета (ЭБ) </w:t>
      </w:r>
      <w:hyperlink r:id="rId18" w:history="1">
        <w:r w:rsidRPr="00D8748C">
          <w:rPr>
            <w:rStyle w:val="ae"/>
            <w:rFonts w:ascii="Times New Roman" w:hAnsi="Times New Roman"/>
            <w:color w:val="auto"/>
            <w:sz w:val="28"/>
            <w:szCs w:val="28"/>
            <w:u w:val="none"/>
          </w:rPr>
          <w:t>http://elib.fa.ru/</w:t>
        </w:r>
      </w:hyperlink>
    </w:p>
    <w:p w14:paraId="4E2A41AF"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Электронно-библиотечная система BOOK.RU http://www.book.ru</w:t>
      </w:r>
    </w:p>
    <w:p w14:paraId="4626A540"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Электронно-библиотечная система «Университетская библиотека ОНЛАЙН» http://biblioclub.ru/</w:t>
      </w:r>
    </w:p>
    <w:p w14:paraId="539E5773"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Электронно-библиотечная система </w:t>
      </w:r>
      <w:proofErr w:type="spellStart"/>
      <w:r w:rsidRPr="00D8748C">
        <w:rPr>
          <w:rFonts w:ascii="Times New Roman" w:hAnsi="Times New Roman"/>
          <w:sz w:val="28"/>
          <w:szCs w:val="28"/>
        </w:rPr>
        <w:t>Znanium</w:t>
      </w:r>
      <w:proofErr w:type="spellEnd"/>
      <w:r w:rsidRPr="00D8748C">
        <w:rPr>
          <w:rFonts w:ascii="Times New Roman" w:hAnsi="Times New Roman"/>
          <w:sz w:val="28"/>
          <w:szCs w:val="28"/>
        </w:rPr>
        <w:t xml:space="preserve"> http://www.znanium.</w:t>
      </w:r>
      <w:proofErr w:type="spellStart"/>
      <w:r w:rsidRPr="00D8748C">
        <w:rPr>
          <w:rFonts w:ascii="Times New Roman" w:hAnsi="Times New Roman"/>
          <w:sz w:val="28"/>
          <w:szCs w:val="28"/>
          <w:lang w:val="en-US"/>
        </w:rPr>
        <w:t>ru</w:t>
      </w:r>
      <w:proofErr w:type="spellEnd"/>
    </w:p>
    <w:p w14:paraId="7C8DB063"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Электронно-библиотечная система издательства «ЮРАЙТ» https://urait.ru/</w:t>
      </w:r>
    </w:p>
    <w:p w14:paraId="62B4CF7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Электронно-библиотечная система издательства Проспект </w:t>
      </w:r>
      <w:hyperlink r:id="rId19" w:history="1">
        <w:r w:rsidRPr="00D8748C">
          <w:rPr>
            <w:rStyle w:val="ae"/>
            <w:rFonts w:ascii="Times New Roman" w:hAnsi="Times New Roman"/>
            <w:color w:val="auto"/>
            <w:sz w:val="28"/>
            <w:szCs w:val="28"/>
            <w:u w:val="none"/>
          </w:rPr>
          <w:t>http://ebs.prospekt.org/books</w:t>
        </w:r>
      </w:hyperlink>
    </w:p>
    <w:p w14:paraId="4D87A15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shd w:val="clear" w:color="auto" w:fill="FFFFFF"/>
        </w:rPr>
        <w:t>Справочно-образовательная система</w:t>
      </w:r>
      <w:r w:rsidRPr="00D8748C">
        <w:rPr>
          <w:rFonts w:ascii="Times New Roman" w:hAnsi="Times New Roman"/>
          <w:sz w:val="28"/>
          <w:szCs w:val="28"/>
        </w:rPr>
        <w:t xml:space="preserve"> </w:t>
      </w:r>
      <w:proofErr w:type="spellStart"/>
      <w:r w:rsidRPr="00D8748C">
        <w:rPr>
          <w:rFonts w:ascii="Times New Roman" w:hAnsi="Times New Roman"/>
          <w:sz w:val="28"/>
          <w:szCs w:val="28"/>
        </w:rPr>
        <w:t>Актион</w:t>
      </w:r>
      <w:proofErr w:type="spellEnd"/>
      <w:r w:rsidRPr="00D8748C">
        <w:rPr>
          <w:rFonts w:ascii="Times New Roman" w:hAnsi="Times New Roman"/>
          <w:sz w:val="28"/>
          <w:szCs w:val="28"/>
        </w:rPr>
        <w:t xml:space="preserve"> 360 https://action360.ru/</w:t>
      </w:r>
    </w:p>
    <w:p w14:paraId="67450DF2" w14:textId="77777777" w:rsidR="00507DF0" w:rsidRPr="00D8748C" w:rsidRDefault="00507DF0" w:rsidP="00713710">
      <w:pPr>
        <w:pStyle w:val="af6"/>
        <w:numPr>
          <w:ilvl w:val="0"/>
          <w:numId w:val="24"/>
        </w:numPr>
        <w:tabs>
          <w:tab w:val="left" w:pos="1134"/>
        </w:tabs>
        <w:spacing w:after="0" w:line="336" w:lineRule="auto"/>
        <w:ind w:left="0" w:firstLine="851"/>
        <w:jc w:val="both"/>
        <w:rPr>
          <w:rStyle w:val="ae"/>
          <w:rFonts w:ascii="Times New Roman" w:hAnsi="Times New Roman"/>
          <w:color w:val="auto"/>
          <w:sz w:val="28"/>
          <w:szCs w:val="28"/>
          <w:u w:val="none"/>
        </w:rPr>
      </w:pPr>
      <w:r w:rsidRPr="00D8748C">
        <w:rPr>
          <w:rFonts w:ascii="Times New Roman" w:hAnsi="Times New Roman"/>
          <w:sz w:val="28"/>
          <w:szCs w:val="28"/>
        </w:rPr>
        <w:t xml:space="preserve">Деловая онлайн-библиотека </w:t>
      </w:r>
      <w:proofErr w:type="spellStart"/>
      <w:r w:rsidRPr="00D8748C">
        <w:rPr>
          <w:rFonts w:ascii="Times New Roman" w:hAnsi="Times New Roman"/>
          <w:sz w:val="28"/>
          <w:szCs w:val="28"/>
        </w:rPr>
        <w:t>Alpina</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Digital</w:t>
      </w:r>
      <w:proofErr w:type="spellEnd"/>
      <w:r w:rsidRPr="00D8748C">
        <w:rPr>
          <w:rFonts w:ascii="Times New Roman" w:hAnsi="Times New Roman"/>
          <w:sz w:val="28"/>
          <w:szCs w:val="28"/>
        </w:rPr>
        <w:t xml:space="preserve"> </w:t>
      </w:r>
      <w:hyperlink r:id="rId20" w:history="1">
        <w:r w:rsidRPr="00D8748C">
          <w:rPr>
            <w:rStyle w:val="ae"/>
            <w:rFonts w:ascii="Times New Roman" w:hAnsi="Times New Roman"/>
            <w:color w:val="auto"/>
            <w:sz w:val="28"/>
            <w:szCs w:val="28"/>
            <w:u w:val="none"/>
          </w:rPr>
          <w:t>http://lib.alpinadigital.ru/</w:t>
        </w:r>
      </w:hyperlink>
    </w:p>
    <w:p w14:paraId="5F34F579"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Электронная библиотека издательства «МИФ» («Манн, Иванов и Фербер») https://fa.miflib.ru/auth/#/registration</w:t>
      </w:r>
    </w:p>
    <w:p w14:paraId="0DBA06C4"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Электронная библиотека Издательского дома «Гребенников» https://grebennikon.ru/</w:t>
      </w:r>
    </w:p>
    <w:p w14:paraId="34A23E9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Научная электронная библиотека eLibrary.ru http://elibrary.ru  </w:t>
      </w:r>
    </w:p>
    <w:p w14:paraId="4F47A881"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Национальная электронная библиотека http://нэб.рф/</w:t>
      </w:r>
    </w:p>
    <w:p w14:paraId="0B18368E"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Финансовая справочная система «Финансовый директор» http://www.1fd.ru/</w:t>
      </w:r>
    </w:p>
    <w:p w14:paraId="3AF1A952"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lastRenderedPageBreak/>
        <w:t>Ресурсы информационно-аналитического агентства по финансовым рынкам Cbonds.ru https://cbonds.ru/</w:t>
      </w:r>
    </w:p>
    <w:p w14:paraId="63F9906B"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СПАРК </w:t>
      </w:r>
      <w:hyperlink r:id="rId21" w:history="1">
        <w:r w:rsidRPr="00D8748C">
          <w:rPr>
            <w:rStyle w:val="ae"/>
            <w:rFonts w:ascii="Times New Roman" w:hAnsi="Times New Roman"/>
            <w:color w:val="auto"/>
            <w:sz w:val="28"/>
            <w:szCs w:val="28"/>
            <w:u w:val="none"/>
          </w:rPr>
          <w:t>https://spark-interfax.ru/</w:t>
        </w:r>
      </w:hyperlink>
    </w:p>
    <w:p w14:paraId="78264CB5"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lang w:val="en-US"/>
        </w:rPr>
      </w:pPr>
      <w:r w:rsidRPr="00D8748C">
        <w:rPr>
          <w:rFonts w:ascii="Times New Roman" w:hAnsi="Times New Roman"/>
          <w:sz w:val="28"/>
          <w:szCs w:val="28"/>
        </w:rPr>
        <w:t>Платформа</w:t>
      </w:r>
      <w:r w:rsidRPr="00D8748C">
        <w:rPr>
          <w:rFonts w:ascii="Times New Roman" w:hAnsi="Times New Roman"/>
          <w:sz w:val="28"/>
          <w:szCs w:val="28"/>
          <w:lang w:val="en-US"/>
        </w:rPr>
        <w:t xml:space="preserve"> STATISTA https://www.statista.com/</w:t>
      </w:r>
    </w:p>
    <w:p w14:paraId="7059B4E9"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Электронная коллекция книг издательства </w:t>
      </w:r>
      <w:proofErr w:type="spellStart"/>
      <w:r w:rsidRPr="00D8748C">
        <w:rPr>
          <w:rFonts w:ascii="Times New Roman" w:hAnsi="Times New Roman"/>
          <w:sz w:val="28"/>
          <w:szCs w:val="28"/>
        </w:rPr>
        <w:t>Springer</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Springer</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eBooks</w:t>
      </w:r>
      <w:proofErr w:type="spellEnd"/>
      <w:r w:rsidRPr="00D8748C">
        <w:rPr>
          <w:rFonts w:ascii="Times New Roman" w:hAnsi="Times New Roman"/>
          <w:sz w:val="28"/>
          <w:szCs w:val="28"/>
        </w:rPr>
        <w:t xml:space="preserve"> </w:t>
      </w:r>
      <w:hyperlink r:id="rId22" w:history="1">
        <w:r w:rsidRPr="00D8748C">
          <w:rPr>
            <w:rStyle w:val="ae"/>
            <w:rFonts w:ascii="Times New Roman" w:hAnsi="Times New Roman"/>
            <w:color w:val="auto"/>
            <w:sz w:val="28"/>
            <w:szCs w:val="28"/>
            <w:u w:val="none"/>
          </w:rPr>
          <w:t>http://link.springer.com/</w:t>
        </w:r>
      </w:hyperlink>
    </w:p>
    <w:p w14:paraId="3C7E43E8"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Электронные продукты издательства </w:t>
      </w:r>
      <w:proofErr w:type="spellStart"/>
      <w:r w:rsidRPr="00D8748C">
        <w:rPr>
          <w:rFonts w:ascii="Times New Roman" w:hAnsi="Times New Roman"/>
          <w:sz w:val="28"/>
          <w:szCs w:val="28"/>
        </w:rPr>
        <w:t>Elsevier</w:t>
      </w:r>
      <w:proofErr w:type="spellEnd"/>
      <w:r w:rsidRPr="00D8748C">
        <w:rPr>
          <w:rFonts w:ascii="Times New Roman" w:hAnsi="Times New Roman"/>
          <w:sz w:val="28"/>
          <w:szCs w:val="28"/>
        </w:rPr>
        <w:t xml:space="preserve"> </w:t>
      </w:r>
      <w:hyperlink r:id="rId23" w:history="1">
        <w:r w:rsidRPr="00D8748C">
          <w:rPr>
            <w:rStyle w:val="ae"/>
            <w:rFonts w:ascii="Times New Roman" w:hAnsi="Times New Roman"/>
            <w:color w:val="auto"/>
            <w:sz w:val="28"/>
            <w:szCs w:val="28"/>
            <w:u w:val="none"/>
          </w:rPr>
          <w:t>http://www.sciencedirect.com</w:t>
        </w:r>
      </w:hyperlink>
    </w:p>
    <w:p w14:paraId="52FFFF76" w14:textId="77777777" w:rsidR="00507DF0" w:rsidRPr="00D8748C" w:rsidRDefault="00507DF0" w:rsidP="00713710">
      <w:pPr>
        <w:pStyle w:val="af6"/>
        <w:numPr>
          <w:ilvl w:val="0"/>
          <w:numId w:val="24"/>
        </w:numPr>
        <w:tabs>
          <w:tab w:val="left" w:pos="1134"/>
        </w:tabs>
        <w:spacing w:after="0" w:line="336" w:lineRule="auto"/>
        <w:ind w:left="0" w:firstLine="851"/>
        <w:jc w:val="both"/>
        <w:rPr>
          <w:rStyle w:val="ae"/>
          <w:rFonts w:ascii="Times New Roman" w:hAnsi="Times New Roman"/>
          <w:color w:val="auto"/>
          <w:sz w:val="28"/>
          <w:szCs w:val="28"/>
          <w:u w:val="none"/>
          <w:lang w:val="en-US"/>
        </w:rPr>
      </w:pPr>
      <w:r w:rsidRPr="00D8748C">
        <w:rPr>
          <w:rFonts w:ascii="Times New Roman" w:hAnsi="Times New Roman"/>
          <w:sz w:val="28"/>
          <w:szCs w:val="28"/>
          <w:lang w:val="en-US"/>
        </w:rPr>
        <w:t xml:space="preserve">Emerald: Management </w:t>
      </w:r>
      <w:proofErr w:type="spellStart"/>
      <w:r w:rsidRPr="00D8748C">
        <w:rPr>
          <w:rFonts w:ascii="Times New Roman" w:hAnsi="Times New Roman"/>
          <w:sz w:val="28"/>
          <w:szCs w:val="28"/>
          <w:lang w:val="en-US"/>
        </w:rPr>
        <w:t>eJournal</w:t>
      </w:r>
      <w:proofErr w:type="spellEnd"/>
      <w:r w:rsidRPr="00D8748C">
        <w:rPr>
          <w:rFonts w:ascii="Times New Roman" w:hAnsi="Times New Roman"/>
          <w:sz w:val="28"/>
          <w:szCs w:val="28"/>
          <w:lang w:val="en-US"/>
        </w:rPr>
        <w:t xml:space="preserve"> Portfolio </w:t>
      </w:r>
      <w:hyperlink r:id="rId24" w:history="1">
        <w:r w:rsidRPr="00D8748C">
          <w:rPr>
            <w:rStyle w:val="ae"/>
            <w:rFonts w:ascii="Times New Roman" w:hAnsi="Times New Roman"/>
            <w:color w:val="auto"/>
            <w:sz w:val="28"/>
            <w:szCs w:val="28"/>
            <w:u w:val="none"/>
            <w:lang w:val="en-US"/>
          </w:rPr>
          <w:t>https://www.emerald.com/insight/</w:t>
        </w:r>
      </w:hyperlink>
    </w:p>
    <w:p w14:paraId="41F82616" w14:textId="77777777" w:rsidR="00507DF0" w:rsidRPr="00D8748C" w:rsidRDefault="00507DF0" w:rsidP="00713710">
      <w:pPr>
        <w:pStyle w:val="af6"/>
        <w:numPr>
          <w:ilvl w:val="0"/>
          <w:numId w:val="24"/>
        </w:numPr>
        <w:tabs>
          <w:tab w:val="left" w:pos="1134"/>
        </w:tabs>
        <w:spacing w:after="0" w:line="336" w:lineRule="auto"/>
        <w:ind w:left="0" w:firstLine="851"/>
        <w:jc w:val="both"/>
        <w:rPr>
          <w:rStyle w:val="ae"/>
          <w:rFonts w:ascii="Times New Roman" w:hAnsi="Times New Roman"/>
          <w:color w:val="auto"/>
          <w:sz w:val="28"/>
          <w:szCs w:val="28"/>
          <w:u w:val="none"/>
        </w:rPr>
      </w:pPr>
      <w:r w:rsidRPr="00D8748C">
        <w:rPr>
          <w:rFonts w:ascii="Times New Roman" w:hAnsi="Times New Roman"/>
          <w:sz w:val="28"/>
          <w:szCs w:val="28"/>
        </w:rPr>
        <w:t>Библиотека онлайн Лекций по Бизнесу и Маркетингу издательства Не</w:t>
      </w:r>
      <w:r w:rsidRPr="00D8748C">
        <w:rPr>
          <w:rFonts w:ascii="Times New Roman" w:hAnsi="Times New Roman"/>
          <w:sz w:val="28"/>
          <w:szCs w:val="28"/>
          <w:lang w:val="en-US"/>
        </w:rPr>
        <w:t>n</w:t>
      </w:r>
      <w:proofErr w:type="spellStart"/>
      <w:r w:rsidRPr="00D8748C">
        <w:rPr>
          <w:rFonts w:ascii="Times New Roman" w:hAnsi="Times New Roman"/>
          <w:sz w:val="28"/>
          <w:szCs w:val="28"/>
        </w:rPr>
        <w:t>rу</w:t>
      </w:r>
      <w:proofErr w:type="spellEnd"/>
      <w:r w:rsidRPr="00D8748C">
        <w:rPr>
          <w:rFonts w:ascii="Times New Roman" w:hAnsi="Times New Roman"/>
          <w:sz w:val="28"/>
          <w:szCs w:val="28"/>
        </w:rPr>
        <w:t xml:space="preserve"> </w:t>
      </w:r>
      <w:r w:rsidRPr="00D8748C">
        <w:rPr>
          <w:rFonts w:ascii="Times New Roman" w:hAnsi="Times New Roman"/>
          <w:sz w:val="28"/>
          <w:szCs w:val="28"/>
          <w:lang w:val="en-US"/>
        </w:rPr>
        <w:t>S</w:t>
      </w:r>
      <w:proofErr w:type="spellStart"/>
      <w:r w:rsidRPr="00D8748C">
        <w:rPr>
          <w:rFonts w:ascii="Times New Roman" w:hAnsi="Times New Roman"/>
          <w:sz w:val="28"/>
          <w:szCs w:val="28"/>
        </w:rPr>
        <w:t>tewart</w:t>
      </w:r>
      <w:proofErr w:type="spellEnd"/>
      <w:r w:rsidRPr="00D8748C">
        <w:rPr>
          <w:rFonts w:ascii="Times New Roman" w:hAnsi="Times New Roman"/>
          <w:sz w:val="28"/>
          <w:szCs w:val="28"/>
        </w:rPr>
        <w:t xml:space="preserve"> </w:t>
      </w:r>
      <w:proofErr w:type="spellStart"/>
      <w:r w:rsidRPr="00D8748C">
        <w:rPr>
          <w:rFonts w:ascii="Times New Roman" w:hAnsi="Times New Roman"/>
          <w:sz w:val="28"/>
          <w:szCs w:val="28"/>
        </w:rPr>
        <w:t>Talks</w:t>
      </w:r>
      <w:proofErr w:type="spellEnd"/>
      <w:r w:rsidRPr="00D8748C">
        <w:rPr>
          <w:rFonts w:ascii="Times New Roman" w:hAnsi="Times New Roman"/>
          <w:sz w:val="28"/>
          <w:szCs w:val="28"/>
        </w:rPr>
        <w:t xml:space="preserve"> </w:t>
      </w:r>
      <w:hyperlink r:id="rId25" w:history="1">
        <w:r w:rsidRPr="00D8748C">
          <w:rPr>
            <w:rStyle w:val="ae"/>
            <w:rFonts w:ascii="Times New Roman" w:hAnsi="Times New Roman"/>
            <w:color w:val="auto"/>
            <w:sz w:val="28"/>
            <w:szCs w:val="28"/>
            <w:u w:val="none"/>
          </w:rPr>
          <w:t>https://hstalks.com/business/</w:t>
        </w:r>
      </w:hyperlink>
    </w:p>
    <w:p w14:paraId="67D9FA20"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b/>
          <w:bCs/>
          <w:sz w:val="28"/>
          <w:szCs w:val="28"/>
          <w:lang w:val="en-US"/>
        </w:rPr>
      </w:pPr>
      <w:r w:rsidRPr="00D8748C">
        <w:rPr>
          <w:rFonts w:ascii="Times New Roman" w:hAnsi="Times New Roman"/>
          <w:bCs/>
          <w:sz w:val="28"/>
          <w:szCs w:val="28"/>
          <w:lang w:val="en-US"/>
        </w:rPr>
        <w:t xml:space="preserve">Henry Stewart Talks: Journals in The Business &amp; Management Collection </w:t>
      </w:r>
      <w:hyperlink r:id="rId26" w:history="1">
        <w:r w:rsidRPr="00D8748C">
          <w:rPr>
            <w:rStyle w:val="ae"/>
            <w:rFonts w:ascii="Times New Roman" w:hAnsi="Times New Roman"/>
            <w:bCs/>
            <w:color w:val="auto"/>
            <w:sz w:val="28"/>
            <w:szCs w:val="28"/>
            <w:u w:val="none"/>
            <w:lang w:val="en-US"/>
          </w:rPr>
          <w:t>https://hstalks.com/business/journals/</w:t>
        </w:r>
      </w:hyperlink>
    </w:p>
    <w:p w14:paraId="305D7930"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lang w:val="en-US"/>
        </w:rPr>
      </w:pPr>
      <w:r w:rsidRPr="00D8748C">
        <w:rPr>
          <w:rFonts w:ascii="Times New Roman" w:hAnsi="Times New Roman"/>
          <w:bCs/>
          <w:sz w:val="28"/>
          <w:szCs w:val="28"/>
          <w:lang w:val="en-US"/>
        </w:rPr>
        <w:t>CNKI. Academic Reference</w:t>
      </w:r>
      <w:r w:rsidRPr="00D8748C">
        <w:rPr>
          <w:rFonts w:ascii="Times New Roman" w:hAnsi="Times New Roman"/>
          <w:b/>
          <w:bCs/>
          <w:sz w:val="28"/>
          <w:szCs w:val="28"/>
          <w:lang w:val="en-US"/>
        </w:rPr>
        <w:t xml:space="preserve"> </w:t>
      </w:r>
      <w:hyperlink r:id="rId27" w:history="1">
        <w:r w:rsidRPr="00D8748C">
          <w:rPr>
            <w:rStyle w:val="ae"/>
            <w:rFonts w:ascii="Times New Roman" w:hAnsi="Times New Roman"/>
            <w:color w:val="auto"/>
            <w:sz w:val="28"/>
            <w:szCs w:val="28"/>
            <w:u w:val="none"/>
            <w:lang w:val="en-US"/>
          </w:rPr>
          <w:t>https://ar.oversea.cnki.net/</w:t>
        </w:r>
      </w:hyperlink>
    </w:p>
    <w:p w14:paraId="0CFEFEEE"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bCs/>
          <w:sz w:val="28"/>
          <w:szCs w:val="28"/>
          <w:lang w:val="en-US"/>
        </w:rPr>
      </w:pPr>
      <w:r w:rsidRPr="00D8748C">
        <w:rPr>
          <w:rFonts w:ascii="Times New Roman" w:hAnsi="Times New Roman"/>
          <w:bCs/>
          <w:sz w:val="28"/>
          <w:szCs w:val="28"/>
          <w:lang w:val="en-US"/>
        </w:rPr>
        <w:t>CNKI. China Academic Journals Full-text Database</w:t>
      </w:r>
      <w:r w:rsidRPr="00D8748C">
        <w:rPr>
          <w:rFonts w:ascii="Times New Roman" w:hAnsi="Times New Roman"/>
          <w:b/>
          <w:bCs/>
          <w:sz w:val="28"/>
          <w:szCs w:val="28"/>
          <w:lang w:val="en-US"/>
        </w:rPr>
        <w:t xml:space="preserve"> </w:t>
      </w:r>
      <w:hyperlink r:id="rId28" w:history="1">
        <w:r w:rsidRPr="00D8748C">
          <w:rPr>
            <w:rStyle w:val="ae"/>
            <w:rFonts w:ascii="Times New Roman" w:hAnsi="Times New Roman"/>
            <w:bCs/>
            <w:color w:val="auto"/>
            <w:sz w:val="28"/>
            <w:szCs w:val="28"/>
            <w:u w:val="none"/>
            <w:lang w:val="en-US"/>
          </w:rPr>
          <w:t>https://oversea.cnki.net/kns?dbcode=CFLQ</w:t>
        </w:r>
      </w:hyperlink>
    </w:p>
    <w:p w14:paraId="2D86B7CB" w14:textId="77777777" w:rsidR="00507DF0" w:rsidRPr="00D8748C" w:rsidRDefault="00507DF0" w:rsidP="00713710">
      <w:pPr>
        <w:pStyle w:val="af3"/>
        <w:numPr>
          <w:ilvl w:val="0"/>
          <w:numId w:val="24"/>
        </w:numPr>
        <w:tabs>
          <w:tab w:val="left" w:pos="1134"/>
        </w:tabs>
        <w:spacing w:before="0" w:beforeAutospacing="0" w:after="0" w:afterAutospacing="0" w:line="336" w:lineRule="auto"/>
        <w:ind w:left="0" w:firstLine="851"/>
        <w:jc w:val="both"/>
        <w:rPr>
          <w:rStyle w:val="ae"/>
          <w:rFonts w:ascii="Times New Roman" w:hAnsi="Times New Roman"/>
          <w:bCs/>
          <w:color w:val="auto"/>
          <w:sz w:val="28"/>
          <w:szCs w:val="28"/>
          <w:u w:val="none"/>
          <w:lang w:val="en-US"/>
        </w:rPr>
      </w:pPr>
      <w:r w:rsidRPr="00D8748C">
        <w:rPr>
          <w:rStyle w:val="aff2"/>
          <w:b w:val="0"/>
          <w:sz w:val="28"/>
          <w:szCs w:val="28"/>
          <w:lang w:val="en-US"/>
        </w:rPr>
        <w:t xml:space="preserve">JSTOR. Arts &amp; Sciences I Collection </w:t>
      </w:r>
      <w:hyperlink r:id="rId29" w:history="1">
        <w:r w:rsidRPr="00D8748C">
          <w:rPr>
            <w:rStyle w:val="ae"/>
            <w:rFonts w:ascii="Times New Roman" w:hAnsi="Times New Roman"/>
            <w:color w:val="auto"/>
            <w:sz w:val="28"/>
            <w:szCs w:val="28"/>
            <w:u w:val="none"/>
            <w:lang w:val="en-US"/>
          </w:rPr>
          <w:t>https://www.jstor.org/</w:t>
        </w:r>
      </w:hyperlink>
    </w:p>
    <w:p w14:paraId="2445BD97"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bCs/>
          <w:sz w:val="28"/>
          <w:szCs w:val="28"/>
        </w:rPr>
        <w:t>Коллекция научных журналов</w:t>
      </w:r>
      <w:r w:rsidRPr="00D8748C">
        <w:rPr>
          <w:rFonts w:ascii="Times New Roman" w:hAnsi="Times New Roman"/>
          <w:sz w:val="28"/>
          <w:szCs w:val="28"/>
        </w:rPr>
        <w:t> </w:t>
      </w:r>
      <w:proofErr w:type="spellStart"/>
      <w:r w:rsidRPr="00D8748C">
        <w:rPr>
          <w:rFonts w:ascii="Times New Roman" w:hAnsi="Times New Roman"/>
          <w:bCs/>
          <w:sz w:val="28"/>
          <w:szCs w:val="28"/>
        </w:rPr>
        <w:t>Oxford</w:t>
      </w:r>
      <w:proofErr w:type="spellEnd"/>
      <w:r w:rsidRPr="00D8748C">
        <w:rPr>
          <w:rFonts w:ascii="Times New Roman" w:hAnsi="Times New Roman"/>
          <w:bCs/>
          <w:sz w:val="28"/>
          <w:szCs w:val="28"/>
        </w:rPr>
        <w:t xml:space="preserve"> </w:t>
      </w:r>
      <w:proofErr w:type="spellStart"/>
      <w:r w:rsidRPr="00D8748C">
        <w:rPr>
          <w:rFonts w:ascii="Times New Roman" w:hAnsi="Times New Roman"/>
          <w:bCs/>
          <w:sz w:val="28"/>
          <w:szCs w:val="28"/>
        </w:rPr>
        <w:t>University</w:t>
      </w:r>
      <w:proofErr w:type="spellEnd"/>
      <w:r w:rsidRPr="00D8748C">
        <w:rPr>
          <w:rFonts w:ascii="Times New Roman" w:hAnsi="Times New Roman"/>
          <w:bCs/>
          <w:sz w:val="28"/>
          <w:szCs w:val="28"/>
        </w:rPr>
        <w:t xml:space="preserve"> </w:t>
      </w:r>
      <w:proofErr w:type="spellStart"/>
      <w:r w:rsidRPr="00D8748C">
        <w:rPr>
          <w:rFonts w:ascii="Times New Roman" w:hAnsi="Times New Roman"/>
          <w:bCs/>
          <w:sz w:val="28"/>
          <w:szCs w:val="28"/>
        </w:rPr>
        <w:t>Press</w:t>
      </w:r>
      <w:proofErr w:type="spellEnd"/>
      <w:r w:rsidRPr="00D8748C">
        <w:rPr>
          <w:rFonts w:ascii="Times New Roman" w:hAnsi="Times New Roman"/>
          <w:bCs/>
          <w:sz w:val="28"/>
          <w:szCs w:val="28"/>
        </w:rPr>
        <w:t xml:space="preserve"> </w:t>
      </w:r>
      <w:hyperlink r:id="rId30" w:history="1">
        <w:r w:rsidRPr="00D8748C">
          <w:rPr>
            <w:rStyle w:val="ae"/>
            <w:rFonts w:ascii="Times New Roman" w:hAnsi="Times New Roman"/>
            <w:color w:val="auto"/>
            <w:sz w:val="28"/>
            <w:szCs w:val="28"/>
            <w:u w:val="none"/>
          </w:rPr>
          <w:t>https://academic.oup.com/journals/</w:t>
        </w:r>
      </w:hyperlink>
    </w:p>
    <w:p w14:paraId="22871157" w14:textId="77777777" w:rsidR="00507DF0" w:rsidRPr="00D8748C" w:rsidRDefault="00507DF0" w:rsidP="00713710">
      <w:pPr>
        <w:pStyle w:val="af6"/>
        <w:widowControl w:val="0"/>
        <w:numPr>
          <w:ilvl w:val="0"/>
          <w:numId w:val="24"/>
        </w:numPr>
        <w:tabs>
          <w:tab w:val="left" w:pos="1134"/>
        </w:tabs>
        <w:spacing w:after="0" w:line="336" w:lineRule="auto"/>
        <w:ind w:left="0" w:firstLine="851"/>
        <w:jc w:val="both"/>
        <w:rPr>
          <w:rFonts w:ascii="Times New Roman" w:eastAsia="Times New Roman" w:hAnsi="Times New Roman"/>
          <w:sz w:val="28"/>
          <w:szCs w:val="28"/>
          <w:shd w:val="clear" w:color="auto" w:fill="FFFFFF"/>
          <w:lang w:eastAsia="ru-RU"/>
        </w:rPr>
      </w:pPr>
      <w:r w:rsidRPr="00D8748C">
        <w:rPr>
          <w:rFonts w:ascii="Times New Roman" w:hAnsi="Times New Roman"/>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8748C">
        <w:rPr>
          <w:rFonts w:ascii="Times New Roman" w:hAnsi="Times New Roman"/>
          <w:sz w:val="28"/>
          <w:szCs w:val="28"/>
          <w:shd w:val="clear" w:color="auto" w:fill="FFFFFF"/>
        </w:rPr>
        <w:t>iLibrary</w:t>
      </w:r>
      <w:proofErr w:type="spellEnd"/>
      <w:r w:rsidRPr="00D8748C">
        <w:rPr>
          <w:rFonts w:ascii="Times New Roman" w:hAnsi="Times New Roman"/>
          <w:sz w:val="28"/>
          <w:szCs w:val="28"/>
          <w:shd w:val="clear" w:color="auto" w:fill="FFFFFF"/>
        </w:rPr>
        <w:t xml:space="preserve"> </w:t>
      </w:r>
      <w:hyperlink r:id="rId31" w:history="1">
        <w:r w:rsidRPr="00D8748C">
          <w:rPr>
            <w:rStyle w:val="ae"/>
            <w:rFonts w:ascii="Times New Roman" w:eastAsia="Times New Roman" w:hAnsi="Times New Roman"/>
            <w:color w:val="auto"/>
            <w:sz w:val="28"/>
            <w:szCs w:val="28"/>
            <w:u w:val="none"/>
            <w:shd w:val="clear" w:color="auto" w:fill="FFFFFF"/>
            <w:lang w:eastAsia="ru-RU"/>
          </w:rPr>
          <w:t>https://www.oecd-ilibrary.org/</w:t>
        </w:r>
      </w:hyperlink>
    </w:p>
    <w:p w14:paraId="32B0F506" w14:textId="15AF715D"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sz w:val="28"/>
          <w:szCs w:val="28"/>
        </w:rPr>
      </w:pPr>
      <w:r w:rsidRPr="00D8748C">
        <w:rPr>
          <w:rFonts w:ascii="Times New Roman" w:hAnsi="Times New Roman"/>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D8748C" w:rsidRPr="00D8748C">
        <w:rPr>
          <w:rFonts w:ascii="Times New Roman" w:hAnsi="Times New Roman"/>
          <w:sz w:val="28"/>
          <w:szCs w:val="28"/>
        </w:rPr>
        <w:t>управления» http://eduvideo.online/</w:t>
      </w:r>
    </w:p>
    <w:p w14:paraId="49B4A66B" w14:textId="77777777" w:rsidR="00507DF0" w:rsidRPr="00D8748C" w:rsidRDefault="00507DF0" w:rsidP="00713710">
      <w:pPr>
        <w:pStyle w:val="af6"/>
        <w:numPr>
          <w:ilvl w:val="0"/>
          <w:numId w:val="24"/>
        </w:numPr>
        <w:tabs>
          <w:tab w:val="left" w:pos="1134"/>
        </w:tabs>
        <w:spacing w:after="0" w:line="336" w:lineRule="auto"/>
        <w:ind w:left="0" w:firstLine="851"/>
        <w:jc w:val="both"/>
        <w:rPr>
          <w:rFonts w:ascii="Times New Roman" w:hAnsi="Times New Roman"/>
          <w:bCs/>
          <w:sz w:val="28"/>
          <w:szCs w:val="28"/>
        </w:rPr>
      </w:pPr>
      <w:r w:rsidRPr="00D8748C">
        <w:rPr>
          <w:rFonts w:ascii="Times New Roman" w:hAnsi="Times New Roman"/>
          <w:sz w:val="28"/>
          <w:szCs w:val="28"/>
        </w:rPr>
        <w:t xml:space="preserve">База данных научных журналов издательства </w:t>
      </w:r>
      <w:proofErr w:type="spellStart"/>
      <w:r w:rsidRPr="00D8748C">
        <w:rPr>
          <w:rFonts w:ascii="Times New Roman" w:hAnsi="Times New Roman"/>
          <w:sz w:val="28"/>
          <w:szCs w:val="28"/>
        </w:rPr>
        <w:t>Wiley</w:t>
      </w:r>
      <w:proofErr w:type="spellEnd"/>
      <w:r w:rsidRPr="00D8748C">
        <w:rPr>
          <w:rFonts w:ascii="Times New Roman" w:hAnsi="Times New Roman"/>
          <w:sz w:val="28"/>
          <w:szCs w:val="28"/>
        </w:rPr>
        <w:t xml:space="preserve"> </w:t>
      </w:r>
      <w:hyperlink r:id="rId32" w:history="1">
        <w:r w:rsidRPr="00D8748C">
          <w:rPr>
            <w:rStyle w:val="ae"/>
            <w:rFonts w:ascii="Times New Roman" w:hAnsi="Times New Roman"/>
            <w:color w:val="auto"/>
            <w:sz w:val="28"/>
            <w:szCs w:val="28"/>
            <w:u w:val="none"/>
          </w:rPr>
          <w:t>https://onlinelibrary.wiley.com/</w:t>
        </w:r>
      </w:hyperlink>
    </w:p>
    <w:p w14:paraId="08CA2AE8" w14:textId="77777777" w:rsidR="00674B7E" w:rsidRDefault="00234C89">
      <w:pPr>
        <w:pStyle w:val="1"/>
        <w:tabs>
          <w:tab w:val="left" w:pos="993"/>
        </w:tabs>
        <w:spacing w:before="0" w:after="0" w:line="360" w:lineRule="auto"/>
        <w:ind w:firstLine="709"/>
        <w:jc w:val="both"/>
        <w:rPr>
          <w:rFonts w:ascii="Times New Roman" w:hAnsi="Times New Roman"/>
          <w:color w:val="auto"/>
        </w:rPr>
      </w:pPr>
      <w:r>
        <w:rPr>
          <w:rFonts w:ascii="Times New Roman" w:hAnsi="Times New Roman"/>
          <w:color w:val="auto"/>
        </w:rPr>
        <w:lastRenderedPageBreak/>
        <w:t>10.</w:t>
      </w:r>
      <w:r>
        <w:rPr>
          <w:rFonts w:ascii="Times New Roman" w:hAnsi="Times New Roman"/>
          <w:color w:val="auto"/>
          <w:lang w:val="en-US"/>
        </w:rPr>
        <w:t> </w:t>
      </w:r>
      <w:bookmarkStart w:id="32" w:name="_Toc415149569"/>
      <w:bookmarkStart w:id="33" w:name="_Toc447808552"/>
      <w:r>
        <w:rPr>
          <w:rFonts w:ascii="Times New Roman" w:hAnsi="Times New Roman"/>
          <w:color w:val="auto"/>
        </w:rPr>
        <w:t>Методические указания для обучающихся по освоению дисциплины</w:t>
      </w:r>
      <w:bookmarkEnd w:id="29"/>
      <w:bookmarkEnd w:id="32"/>
      <w:bookmarkEnd w:id="33"/>
    </w:p>
    <w:p w14:paraId="4EDCB0C4" w14:textId="77777777" w:rsidR="00674B7E" w:rsidRDefault="00234C89">
      <w:pPr>
        <w:tabs>
          <w:tab w:val="left" w:pos="993"/>
        </w:tabs>
        <w:spacing w:line="360" w:lineRule="auto"/>
        <w:ind w:firstLine="709"/>
        <w:jc w:val="both"/>
        <w:rPr>
          <w:b/>
        </w:rPr>
      </w:pPr>
      <w:r>
        <w:rPr>
          <w:b/>
        </w:rPr>
        <w:t>Рекомендации по подготовке к лекциям и семинарским занятиям.</w:t>
      </w:r>
    </w:p>
    <w:p w14:paraId="037628AC" w14:textId="77777777" w:rsidR="00674B7E" w:rsidRDefault="00234C89">
      <w:pPr>
        <w:tabs>
          <w:tab w:val="left" w:pos="993"/>
        </w:tabs>
        <w:spacing w:line="360" w:lineRule="auto"/>
        <w:ind w:firstLine="709"/>
        <w:jc w:val="both"/>
      </w:pPr>
      <w:r>
        <w:t>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литературе, так и научным публикациям. Особое внимание необходимо уделять работе с аналитическими и фактическими данными.</w:t>
      </w:r>
    </w:p>
    <w:p w14:paraId="6702FD50"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78BCD40E"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Прорабатывать рекомендованную преподавателем литературу к конкретному занятию;</w:t>
      </w:r>
    </w:p>
    <w:p w14:paraId="7F200FCC"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теме занятия;</w:t>
      </w:r>
    </w:p>
    <w:p w14:paraId="0C0B08E9" w14:textId="0D3DC98A"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w:t>
      </w:r>
      <w:r w:rsidR="00A30A07">
        <w:rPr>
          <w:rFonts w:ascii="Times New Roman" w:hAnsi="Times New Roman"/>
          <w:sz w:val="28"/>
          <w:szCs w:val="28"/>
        </w:rPr>
        <w:t xml:space="preserve">, </w:t>
      </w:r>
      <w:r>
        <w:rPr>
          <w:rFonts w:ascii="Times New Roman" w:hAnsi="Times New Roman"/>
          <w:sz w:val="28"/>
          <w:szCs w:val="28"/>
        </w:rPr>
        <w:t>материалы периодической печати, интернет ресурсы;</w:t>
      </w:r>
    </w:p>
    <w:p w14:paraId="1E61999B"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214E8350"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в ходе семинара активно участвовать в рабочей группе по выполнению задания, готовить краткие, четкие выступления, участвовать в обсуждении докладов и результатов;</w:t>
      </w:r>
    </w:p>
    <w:p w14:paraId="5C1049C9" w14:textId="77777777" w:rsidR="00674B7E" w:rsidRDefault="00234C89">
      <w:pPr>
        <w:pStyle w:val="82"/>
        <w:numPr>
          <w:ilvl w:val="0"/>
          <w:numId w:val="1"/>
        </w:numPr>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7EB86EC"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 xml:space="preserve">Студентам, пропустившим занятия, выполнить задание семинарского занятия и представить результаты в процессе индивидуальной работы с </w:t>
      </w:r>
      <w:r>
        <w:rPr>
          <w:rFonts w:ascii="Times New Roman" w:hAnsi="Times New Roman"/>
          <w:sz w:val="28"/>
          <w:szCs w:val="28"/>
        </w:rPr>
        <w:lastRenderedPageBreak/>
        <w:t>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4" w:name="bookmark6"/>
      <w:bookmarkEnd w:id="34"/>
    </w:p>
    <w:p w14:paraId="21A402F3" w14:textId="77777777" w:rsidR="00674B7E" w:rsidRDefault="00234C89">
      <w:pPr>
        <w:pStyle w:val="af6"/>
        <w:tabs>
          <w:tab w:val="left" w:pos="993"/>
        </w:tabs>
        <w:spacing w:after="0" w:line="360" w:lineRule="auto"/>
        <w:ind w:left="0" w:firstLine="709"/>
        <w:jc w:val="both"/>
        <w:rPr>
          <w:rFonts w:ascii="Times New Roman" w:hAnsi="Times New Roman"/>
          <w:b/>
          <w:sz w:val="28"/>
          <w:szCs w:val="28"/>
        </w:rPr>
      </w:pPr>
      <w:r>
        <w:rPr>
          <w:rFonts w:ascii="Times New Roman" w:hAnsi="Times New Roman"/>
          <w:b/>
          <w:sz w:val="28"/>
          <w:szCs w:val="28"/>
        </w:rPr>
        <w:t>Методические рекомендации по выполнению различных форм самостоятельных домашних заданий</w:t>
      </w:r>
    </w:p>
    <w:p w14:paraId="2C11D774"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Программой учебной дисциплины предусмотрены подготовка к семинарским и практическим занятиям; выполнение контрольной работы, подготовка к зачету.</w:t>
      </w:r>
    </w:p>
    <w:p w14:paraId="4383594D" w14:textId="77777777" w:rsidR="00674B7E" w:rsidRDefault="00234C89">
      <w:pPr>
        <w:pStyle w:val="82"/>
        <w:shd w:val="clear" w:color="auto" w:fill="auto"/>
        <w:tabs>
          <w:tab w:val="left" w:pos="993"/>
          <w:tab w:val="right" w:pos="4220"/>
          <w:tab w:val="right" w:pos="5444"/>
          <w:tab w:val="left" w:pos="5770"/>
        </w:tabs>
        <w:spacing w:before="0" w:after="0" w:line="360" w:lineRule="auto"/>
        <w:ind w:firstLine="709"/>
        <w:rPr>
          <w:rFonts w:ascii="Times New Roman" w:hAnsi="Times New Roman"/>
          <w:sz w:val="28"/>
          <w:szCs w:val="28"/>
        </w:rPr>
      </w:pPr>
      <w:r>
        <w:rPr>
          <w:rFonts w:ascii="Times New Roman" w:hAnsi="Times New Roman"/>
          <w:sz w:val="28"/>
          <w:szCs w:val="28"/>
        </w:rPr>
        <w:t>К выполнению заданий для самостоятельной работы предъявляются следующие требования: задания</w:t>
      </w:r>
      <w:r>
        <w:rPr>
          <w:rFonts w:ascii="Times New Roman" w:hAnsi="Times New Roman"/>
          <w:sz w:val="28"/>
          <w:szCs w:val="28"/>
        </w:rPr>
        <w:tab/>
        <w:t xml:space="preserve"> должны</w:t>
      </w:r>
      <w:r>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2105C8D9" w14:textId="77777777" w:rsidR="00674B7E" w:rsidRDefault="00234C89">
      <w:pPr>
        <w:pStyle w:val="82"/>
        <w:shd w:val="clear" w:color="auto" w:fill="auto"/>
        <w:tabs>
          <w:tab w:val="left" w:pos="993"/>
        </w:tabs>
        <w:spacing w:before="0" w:after="0" w:line="360" w:lineRule="auto"/>
        <w:ind w:firstLine="709"/>
        <w:rPr>
          <w:rFonts w:ascii="Times New Roman" w:hAnsi="Times New Roman"/>
          <w:sz w:val="28"/>
          <w:szCs w:val="28"/>
        </w:rPr>
      </w:pPr>
      <w:r>
        <w:rPr>
          <w:rFonts w:ascii="Times New Roman" w:hAnsi="Times New Roman"/>
          <w:sz w:val="28"/>
          <w:szCs w:val="28"/>
        </w:rPr>
        <w:t>Студентам следует:</w:t>
      </w:r>
    </w:p>
    <w:p w14:paraId="75F6F98E" w14:textId="77777777" w:rsidR="00674B7E" w:rsidRDefault="00234C89">
      <w:pPr>
        <w:pStyle w:val="82"/>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руководствоваться графиком самостоятельной работы, определенным РПД;</w:t>
      </w:r>
    </w:p>
    <w:p w14:paraId="1ED0BCCA" w14:textId="77777777" w:rsidR="00674B7E" w:rsidRDefault="00234C89">
      <w:pPr>
        <w:pStyle w:val="82"/>
        <w:numPr>
          <w:ilvl w:val="0"/>
          <w:numId w:val="1"/>
        </w:numPr>
        <w:shd w:val="clear" w:color="auto" w:fill="auto"/>
        <w:tabs>
          <w:tab w:val="left" w:pos="993"/>
          <w:tab w:val="left" w:pos="1134"/>
        </w:tabs>
        <w:spacing w:before="0" w:after="0" w:line="360" w:lineRule="auto"/>
        <w:ind w:firstLine="709"/>
        <w:rPr>
          <w:rFonts w:ascii="Times New Roman" w:hAnsi="Times New Roman"/>
          <w:sz w:val="28"/>
          <w:szCs w:val="28"/>
        </w:rPr>
      </w:pPr>
      <w:r>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13BAAD2" w14:textId="77777777" w:rsidR="00713710" w:rsidRDefault="00234C89" w:rsidP="00713710">
      <w:pPr>
        <w:widowControl w:val="0"/>
        <w:tabs>
          <w:tab w:val="left" w:pos="993"/>
          <w:tab w:val="left" w:pos="1134"/>
        </w:tabs>
        <w:spacing w:line="360" w:lineRule="auto"/>
        <w:ind w:firstLine="709"/>
        <w:jc w:val="both"/>
      </w:pPr>
      <w:r>
        <w:t xml:space="preserve">- </w:t>
      </w:r>
      <w:r w:rsidR="00713710">
        <w:t xml:space="preserve">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r w:rsidR="00713710" w:rsidRPr="00A85831">
        <w:t>№ 1040/о от 11 мая 2021 года.</w:t>
      </w:r>
    </w:p>
    <w:p w14:paraId="6FD2C958" w14:textId="77777777" w:rsidR="00674B7E" w:rsidRDefault="00234C89">
      <w:pPr>
        <w:pStyle w:val="aff"/>
        <w:tabs>
          <w:tab w:val="left" w:pos="993"/>
          <w:tab w:val="left" w:pos="1134"/>
        </w:tabs>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4832571" w14:textId="77777777" w:rsidR="00674B7E" w:rsidRDefault="00234C89">
      <w:pPr>
        <w:pStyle w:val="aff"/>
        <w:tabs>
          <w:tab w:val="left" w:pos="993"/>
          <w:tab w:val="left" w:pos="1134"/>
        </w:tabs>
        <w:spacing w:after="0"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Не следует забывать, что самостоятельная работа дает возможность студенту подготовиться к занятиям и затем продемонстрировать свои </w:t>
      </w:r>
      <w:r>
        <w:rPr>
          <w:rFonts w:ascii="Times New Roman" w:hAnsi="Times New Roman"/>
          <w:sz w:val="28"/>
          <w:szCs w:val="28"/>
          <w:lang w:val="ru-RU"/>
        </w:rPr>
        <w:lastRenderedPageBreak/>
        <w:t>знания на семинарских занятиях с тем, чтобы получить высокий балл оценки за работу. Это способствует получению более высокой итоговой оценки.</w:t>
      </w:r>
    </w:p>
    <w:p w14:paraId="364005E4" w14:textId="77777777" w:rsidR="00674B7E" w:rsidRDefault="00234C89">
      <w:pPr>
        <w:tabs>
          <w:tab w:val="left" w:pos="993"/>
        </w:tabs>
        <w:spacing w:line="360" w:lineRule="auto"/>
        <w:ind w:firstLine="709"/>
        <w:jc w:val="both"/>
      </w:pPr>
      <w:r>
        <w:t>При подготовке к зачету необходимо внимательно рассматривать соответствующие теоретические и практические разделы дисциплины, фиксируя неясные моменты для их обсуждения на плановой консультации.</w:t>
      </w:r>
    </w:p>
    <w:p w14:paraId="512ECB40" w14:textId="77777777" w:rsidR="00674B7E" w:rsidRDefault="00234C89">
      <w:pPr>
        <w:pStyle w:val="Default"/>
        <w:tabs>
          <w:tab w:val="left" w:pos="993"/>
        </w:tabs>
        <w:spacing w:line="360" w:lineRule="auto"/>
        <w:ind w:firstLine="709"/>
        <w:jc w:val="both"/>
        <w:rPr>
          <w:b/>
          <w:sz w:val="28"/>
          <w:szCs w:val="28"/>
        </w:rPr>
      </w:pPr>
      <w:r>
        <w:rPr>
          <w:b/>
          <w:sz w:val="28"/>
          <w:szCs w:val="28"/>
        </w:rPr>
        <w:t>Методические рекомендации по выполнению контрольной работы</w:t>
      </w:r>
    </w:p>
    <w:p w14:paraId="0B3844C6" w14:textId="77777777" w:rsidR="00674B7E" w:rsidRDefault="00234C89">
      <w:pPr>
        <w:pStyle w:val="Default"/>
        <w:tabs>
          <w:tab w:val="left" w:pos="993"/>
        </w:tabs>
        <w:spacing w:line="360" w:lineRule="auto"/>
        <w:ind w:firstLine="709"/>
        <w:jc w:val="both"/>
        <w:rPr>
          <w:sz w:val="28"/>
          <w:szCs w:val="28"/>
        </w:rPr>
      </w:pPr>
      <w:r>
        <w:rPr>
          <w:sz w:val="28"/>
          <w:szCs w:val="28"/>
        </w:rPr>
        <w:t xml:space="preserve">Пример контрольной работы представлен в разделе 6 данной РПД. Цель контрольной работы – систематизация и закрепление теоретических знаний и развитие практических навыков по решению задач оценки стоимости активов и бизнеса различных отраслей, выработка навыков поиска систематизации и анализа внешней и внутренней информации для объекта оценки. </w:t>
      </w:r>
    </w:p>
    <w:p w14:paraId="08B31056" w14:textId="77777777" w:rsidR="00674B7E" w:rsidRDefault="00234C89">
      <w:pPr>
        <w:pStyle w:val="Default"/>
        <w:tabs>
          <w:tab w:val="left" w:pos="993"/>
        </w:tabs>
        <w:spacing w:line="360" w:lineRule="auto"/>
        <w:ind w:firstLine="709"/>
        <w:jc w:val="both"/>
        <w:rPr>
          <w:sz w:val="28"/>
          <w:szCs w:val="28"/>
        </w:rPr>
      </w:pPr>
      <w:r>
        <w:rPr>
          <w:sz w:val="28"/>
          <w:szCs w:val="28"/>
        </w:rPr>
        <w:t xml:space="preserve">Задачами контрольной работы являются: </w:t>
      </w:r>
    </w:p>
    <w:p w14:paraId="588673C1" w14:textId="77777777" w:rsidR="00674B7E" w:rsidRDefault="00234C89" w:rsidP="0097092A">
      <w:pPr>
        <w:pStyle w:val="Default"/>
        <w:tabs>
          <w:tab w:val="left" w:pos="1276"/>
        </w:tabs>
        <w:spacing w:line="360" w:lineRule="auto"/>
        <w:ind w:firstLine="709"/>
        <w:jc w:val="both"/>
        <w:rPr>
          <w:sz w:val="28"/>
          <w:szCs w:val="28"/>
        </w:rPr>
      </w:pPr>
      <w:r>
        <w:rPr>
          <w:sz w:val="28"/>
          <w:szCs w:val="28"/>
        </w:rPr>
        <w:t xml:space="preserve">− развитие навыков самостоятельной работы с информационными базами, бухгалтерской и финансовой отчетностью организаций; </w:t>
      </w:r>
    </w:p>
    <w:p w14:paraId="39139C03" w14:textId="77777777" w:rsidR="00674B7E" w:rsidRDefault="00234C89" w:rsidP="0097092A">
      <w:pPr>
        <w:pStyle w:val="Default"/>
        <w:tabs>
          <w:tab w:val="left" w:pos="1276"/>
        </w:tabs>
        <w:spacing w:line="360" w:lineRule="auto"/>
        <w:ind w:firstLine="709"/>
        <w:jc w:val="both"/>
        <w:rPr>
          <w:sz w:val="28"/>
          <w:szCs w:val="28"/>
        </w:rPr>
      </w:pPr>
      <w:r>
        <w:rPr>
          <w:sz w:val="28"/>
          <w:szCs w:val="28"/>
        </w:rPr>
        <w:t xml:space="preserve">− подбор и систематизация теоретического материала, являющегося основой для решения практических задач, развитие навыков самостоятельной работы с учебной и методической литературой; </w:t>
      </w:r>
    </w:p>
    <w:p w14:paraId="40550451" w14:textId="77777777" w:rsidR="00674B7E" w:rsidRDefault="00234C89" w:rsidP="0097092A">
      <w:pPr>
        <w:pStyle w:val="Default"/>
        <w:tabs>
          <w:tab w:val="left" w:pos="1276"/>
        </w:tabs>
        <w:spacing w:line="360" w:lineRule="auto"/>
        <w:ind w:firstLine="709"/>
        <w:jc w:val="both"/>
        <w:rPr>
          <w:sz w:val="28"/>
          <w:szCs w:val="28"/>
        </w:rPr>
      </w:pPr>
      <w:r>
        <w:rPr>
          <w:sz w:val="28"/>
          <w:szCs w:val="28"/>
        </w:rPr>
        <w:t xml:space="preserve">− проведение расчетов финансово-экономических показателей по исходным данным и анализ полученных значений; </w:t>
      </w:r>
    </w:p>
    <w:p w14:paraId="1893807A" w14:textId="77777777" w:rsidR="00674B7E" w:rsidRDefault="00234C89" w:rsidP="00713710">
      <w:pPr>
        <w:pStyle w:val="Default"/>
        <w:widowControl w:val="0"/>
        <w:tabs>
          <w:tab w:val="left" w:pos="1276"/>
        </w:tabs>
        <w:spacing w:line="360" w:lineRule="auto"/>
        <w:ind w:firstLine="709"/>
        <w:jc w:val="both"/>
        <w:rPr>
          <w:sz w:val="28"/>
          <w:szCs w:val="28"/>
        </w:rPr>
      </w:pPr>
      <w:r>
        <w:rPr>
          <w:sz w:val="28"/>
          <w:szCs w:val="28"/>
        </w:rPr>
        <w:t xml:space="preserve">− формулирование выводов по применению методов доходного, рыночного и затратного подходов к оценке стоимости активов и бизнеса компаний различных отраслей. </w:t>
      </w:r>
    </w:p>
    <w:p w14:paraId="6DB4951F" w14:textId="77777777" w:rsidR="00674B7E" w:rsidRDefault="00234C89">
      <w:pPr>
        <w:tabs>
          <w:tab w:val="left" w:pos="993"/>
        </w:tabs>
        <w:spacing w:line="360" w:lineRule="auto"/>
        <w:ind w:firstLine="709"/>
        <w:jc w:val="both"/>
      </w:pPr>
      <w:r>
        <w:t>Выполнение контрольной работы проводится студентом по конкретному варианту, который выдается преподавателем.</w:t>
      </w:r>
    </w:p>
    <w:p w14:paraId="43C9A712" w14:textId="77777777" w:rsidR="00674B7E" w:rsidRDefault="00234C89">
      <w:pPr>
        <w:pStyle w:val="1"/>
        <w:tabs>
          <w:tab w:val="left" w:pos="993"/>
        </w:tabs>
        <w:spacing w:before="0" w:after="0" w:line="360" w:lineRule="auto"/>
        <w:ind w:firstLine="709"/>
        <w:jc w:val="both"/>
        <w:rPr>
          <w:rFonts w:ascii="Times New Roman" w:hAnsi="Times New Roman"/>
          <w:color w:val="auto"/>
        </w:rPr>
      </w:pPr>
      <w:bookmarkStart w:id="35" w:name="_Toc160611815"/>
      <w:r>
        <w:rPr>
          <w:rFonts w:ascii="Times New Roman" w:hAnsi="Times New Roman"/>
          <w:color w:val="auto"/>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5"/>
    </w:p>
    <w:p w14:paraId="2A1B2B17" w14:textId="3FA5BD20" w:rsidR="00674B7E" w:rsidRDefault="00234C89">
      <w:pPr>
        <w:pStyle w:val="af6"/>
        <w:keepNext/>
        <w:tabs>
          <w:tab w:val="left" w:pos="142"/>
          <w:tab w:val="left" w:pos="993"/>
        </w:tabs>
        <w:spacing w:after="0" w:line="360" w:lineRule="auto"/>
        <w:ind w:left="0" w:firstLine="709"/>
        <w:jc w:val="both"/>
        <w:outlineLvl w:val="0"/>
        <w:rPr>
          <w:rFonts w:ascii="Times New Roman" w:hAnsi="Times New Roman"/>
          <w:b/>
          <w:bCs/>
          <w:sz w:val="28"/>
          <w:szCs w:val="28"/>
        </w:rPr>
      </w:pPr>
      <w:bookmarkStart w:id="36" w:name="_Toc531614950"/>
      <w:bookmarkStart w:id="37" w:name="_Toc531686467"/>
      <w:bookmarkStart w:id="38" w:name="_Toc26819315"/>
      <w:bookmarkStart w:id="39" w:name="_Toc160611816"/>
      <w:r>
        <w:rPr>
          <w:rFonts w:ascii="Times New Roman" w:hAnsi="Times New Roman"/>
          <w:b/>
          <w:bCs/>
          <w:sz w:val="28"/>
          <w:szCs w:val="28"/>
        </w:rPr>
        <w:t>11.1. Комплект лицензионного программного обеспечения:</w:t>
      </w:r>
      <w:bookmarkEnd w:id="36"/>
      <w:bookmarkEnd w:id="37"/>
      <w:bookmarkEnd w:id="38"/>
      <w:bookmarkEnd w:id="39"/>
    </w:p>
    <w:p w14:paraId="6F50EB1E" w14:textId="77777777" w:rsidR="00674B7E" w:rsidRPr="009E1609" w:rsidRDefault="00234C89">
      <w:pPr>
        <w:spacing w:line="360" w:lineRule="auto"/>
        <w:ind w:firstLine="709"/>
        <w:jc w:val="both"/>
      </w:pPr>
      <w:bookmarkStart w:id="40" w:name="_Toc531614953"/>
      <w:bookmarkStart w:id="41" w:name="_Toc531686470"/>
      <w:r w:rsidRPr="009E1609">
        <w:t xml:space="preserve">1. </w:t>
      </w:r>
      <w:r>
        <w:rPr>
          <w:lang w:val="en-US"/>
        </w:rPr>
        <w:t>Windows</w:t>
      </w:r>
      <w:r w:rsidRPr="009E1609">
        <w:t xml:space="preserve">, </w:t>
      </w:r>
    </w:p>
    <w:p w14:paraId="0E58CEF8" w14:textId="77777777" w:rsidR="00674B7E" w:rsidRDefault="00234C89">
      <w:pPr>
        <w:spacing w:line="360" w:lineRule="auto"/>
        <w:ind w:firstLine="709"/>
        <w:jc w:val="both"/>
        <w:rPr>
          <w:lang w:val="en-US"/>
        </w:rPr>
      </w:pPr>
      <w:r>
        <w:rPr>
          <w:lang w:val="en-US"/>
        </w:rPr>
        <w:t>2. Microsoft Office.</w:t>
      </w:r>
    </w:p>
    <w:p w14:paraId="0008B752" w14:textId="77777777" w:rsidR="00674B7E" w:rsidRDefault="00234C89">
      <w:pPr>
        <w:spacing w:line="360" w:lineRule="auto"/>
        <w:ind w:firstLine="709"/>
        <w:jc w:val="both"/>
        <w:rPr>
          <w:lang w:val="en-US"/>
        </w:rPr>
      </w:pPr>
      <w:r>
        <w:rPr>
          <w:lang w:val="en-US"/>
        </w:rPr>
        <w:t>3. Microsoft Ex</w:t>
      </w:r>
      <w:r>
        <w:t>с</w:t>
      </w:r>
      <w:r>
        <w:rPr>
          <w:lang w:val="en-US"/>
        </w:rPr>
        <w:t>el</w:t>
      </w:r>
    </w:p>
    <w:p w14:paraId="696D733E" w14:textId="77777777" w:rsidR="00674B7E" w:rsidRDefault="00234C89">
      <w:pPr>
        <w:spacing w:line="360" w:lineRule="auto"/>
        <w:ind w:firstLine="709"/>
        <w:jc w:val="both"/>
        <w:rPr>
          <w:lang w:val="en-US"/>
        </w:rPr>
      </w:pPr>
      <w:r>
        <w:rPr>
          <w:lang w:val="en-US"/>
        </w:rPr>
        <w:t xml:space="preserve">4. </w:t>
      </w:r>
      <w:bookmarkStart w:id="42" w:name="_Toc26819316"/>
      <w:r>
        <w:t>Антивирус</w:t>
      </w:r>
      <w:r>
        <w:rPr>
          <w:lang w:val="en-US"/>
        </w:rPr>
        <w:t xml:space="preserve"> Kaspersky.</w:t>
      </w:r>
    </w:p>
    <w:p w14:paraId="26EB030B" w14:textId="77777777" w:rsidR="00674B7E" w:rsidRDefault="00234C89">
      <w:pPr>
        <w:spacing w:line="360" w:lineRule="auto"/>
        <w:ind w:firstLine="709"/>
        <w:jc w:val="both"/>
        <w:rPr>
          <w:b/>
          <w:bCs/>
        </w:rPr>
      </w:pPr>
      <w:r>
        <w:rPr>
          <w:b/>
          <w:bCs/>
        </w:rPr>
        <w:t>11.2. Современные профессиональные базы данных и информационные справочные системы</w:t>
      </w:r>
      <w:bookmarkEnd w:id="40"/>
      <w:bookmarkEnd w:id="41"/>
      <w:bookmarkEnd w:id="42"/>
    </w:p>
    <w:p w14:paraId="20E0853B" w14:textId="77777777" w:rsidR="00674B7E" w:rsidRDefault="00234C89">
      <w:pPr>
        <w:shd w:val="clear" w:color="auto" w:fill="FFFFFF"/>
        <w:tabs>
          <w:tab w:val="left" w:pos="442"/>
        </w:tabs>
        <w:spacing w:line="360" w:lineRule="auto"/>
        <w:ind w:firstLine="709"/>
        <w:jc w:val="both"/>
        <w:rPr>
          <w:bCs/>
        </w:rPr>
      </w:pPr>
      <w:r>
        <w:rPr>
          <w:bCs/>
        </w:rPr>
        <w:t>1. Информационно-правовая система «Гарант»</w:t>
      </w:r>
    </w:p>
    <w:p w14:paraId="6063DFCE" w14:textId="77777777" w:rsidR="00674B7E" w:rsidRDefault="00234C89">
      <w:pPr>
        <w:shd w:val="clear" w:color="auto" w:fill="FFFFFF"/>
        <w:tabs>
          <w:tab w:val="left" w:pos="442"/>
        </w:tabs>
        <w:spacing w:line="360" w:lineRule="auto"/>
        <w:ind w:firstLine="709"/>
        <w:jc w:val="both"/>
        <w:rPr>
          <w:bCs/>
        </w:rPr>
      </w:pPr>
      <w:r>
        <w:rPr>
          <w:bCs/>
        </w:rPr>
        <w:t>2. Информационно-правовая система «Консультант Плюс»</w:t>
      </w:r>
    </w:p>
    <w:p w14:paraId="728DC497" w14:textId="77777777" w:rsidR="00674B7E" w:rsidRDefault="00234C89">
      <w:pPr>
        <w:shd w:val="clear" w:color="auto" w:fill="FFFFFF"/>
        <w:tabs>
          <w:tab w:val="left" w:pos="442"/>
        </w:tabs>
        <w:spacing w:line="360" w:lineRule="auto"/>
        <w:ind w:firstLine="709"/>
        <w:jc w:val="both"/>
        <w:rPr>
          <w:bCs/>
        </w:rPr>
      </w:pPr>
      <w:r>
        <w:rPr>
          <w:bCs/>
        </w:rPr>
        <w:t xml:space="preserve">3. Электронная энциклопедия: </w:t>
      </w:r>
      <w:hyperlink r:id="rId33" w:tooltip="http://ru.wikipedia.org/wiki/Wiki" w:history="1">
        <w:r>
          <w:rPr>
            <w:bCs/>
          </w:rPr>
          <w:t>http://ru.wikipedia.org/wiki/Wiki</w:t>
        </w:r>
      </w:hyperlink>
    </w:p>
    <w:p w14:paraId="43BBBE21" w14:textId="77777777" w:rsidR="00674B7E" w:rsidRDefault="00234C89">
      <w:pPr>
        <w:shd w:val="clear" w:color="auto" w:fill="FFFFFF"/>
        <w:tabs>
          <w:tab w:val="left" w:pos="442"/>
        </w:tabs>
        <w:spacing w:line="360" w:lineRule="auto"/>
        <w:ind w:firstLine="709"/>
        <w:jc w:val="both"/>
        <w:rPr>
          <w:bCs/>
        </w:rPr>
      </w:pPr>
      <w:r>
        <w:rPr>
          <w:bCs/>
        </w:rPr>
        <w:t>4. Система комплексного раскрытия информации «СКРИН» -</w:t>
      </w:r>
      <w:r>
        <w:rPr>
          <w:bCs/>
          <w:lang w:val="en-US"/>
        </w:rPr>
        <w:t>http</w:t>
      </w:r>
      <w:r>
        <w:rPr>
          <w:bCs/>
        </w:rPr>
        <w:t>://</w:t>
      </w:r>
      <w:r>
        <w:rPr>
          <w:bCs/>
          <w:lang w:val="en-US"/>
        </w:rPr>
        <w:t>www</w:t>
      </w:r>
      <w:r>
        <w:rPr>
          <w:bCs/>
        </w:rPr>
        <w:t>.</w:t>
      </w:r>
      <w:proofErr w:type="spellStart"/>
      <w:r>
        <w:rPr>
          <w:bCs/>
          <w:lang w:val="en-US"/>
        </w:rPr>
        <w:t>skrin</w:t>
      </w:r>
      <w:proofErr w:type="spellEnd"/>
      <w:r>
        <w:rPr>
          <w:bCs/>
        </w:rPr>
        <w:t>.</w:t>
      </w:r>
      <w:proofErr w:type="spellStart"/>
      <w:r>
        <w:rPr>
          <w:bCs/>
          <w:lang w:val="en-US"/>
        </w:rPr>
        <w:t>ru</w:t>
      </w:r>
      <w:proofErr w:type="spellEnd"/>
      <w:r>
        <w:rPr>
          <w:bCs/>
        </w:rPr>
        <w:t>/</w:t>
      </w:r>
    </w:p>
    <w:p w14:paraId="1479D9C6" w14:textId="77777777" w:rsidR="00674B7E" w:rsidRDefault="00234C89">
      <w:pPr>
        <w:shd w:val="clear" w:color="auto" w:fill="FFFFFF"/>
        <w:tabs>
          <w:tab w:val="left" w:pos="442"/>
        </w:tabs>
        <w:spacing w:line="360" w:lineRule="auto"/>
        <w:ind w:firstLine="709"/>
        <w:jc w:val="both"/>
        <w:rPr>
          <w:bCs/>
        </w:rPr>
      </w:pPr>
      <w:r>
        <w:rPr>
          <w:bCs/>
        </w:rPr>
        <w:t xml:space="preserve">5. База </w:t>
      </w:r>
      <w:r>
        <w:t>данных «СПАРК»</w:t>
      </w:r>
    </w:p>
    <w:p w14:paraId="21A435FB" w14:textId="77777777" w:rsidR="00674B7E" w:rsidRDefault="00234C89">
      <w:pPr>
        <w:pStyle w:val="af6"/>
        <w:keepNext/>
        <w:tabs>
          <w:tab w:val="left" w:pos="142"/>
          <w:tab w:val="left" w:pos="993"/>
        </w:tabs>
        <w:spacing w:after="0" w:line="360" w:lineRule="auto"/>
        <w:ind w:left="0" w:firstLine="709"/>
        <w:jc w:val="both"/>
        <w:outlineLvl w:val="0"/>
        <w:rPr>
          <w:rFonts w:ascii="Times New Roman" w:hAnsi="Times New Roman"/>
          <w:b/>
          <w:bCs/>
          <w:sz w:val="28"/>
          <w:szCs w:val="28"/>
        </w:rPr>
      </w:pPr>
      <w:bookmarkStart w:id="43" w:name="_Toc26819317"/>
      <w:bookmarkStart w:id="44" w:name="_Toc160611817"/>
      <w:r>
        <w:rPr>
          <w:rFonts w:ascii="Times New Roman" w:hAnsi="Times New Roman"/>
          <w:b/>
          <w:bCs/>
          <w:sz w:val="28"/>
          <w:szCs w:val="28"/>
        </w:rPr>
        <w:t>11.3. Сертифицированные программные и аппаратные средства защиты информации</w:t>
      </w:r>
      <w:bookmarkEnd w:id="43"/>
      <w:bookmarkEnd w:id="44"/>
    </w:p>
    <w:p w14:paraId="33B7A8BD" w14:textId="77777777" w:rsidR="00674B7E" w:rsidRDefault="00234C89">
      <w:pPr>
        <w:shd w:val="clear" w:color="auto" w:fill="FFFFFF"/>
        <w:tabs>
          <w:tab w:val="left" w:pos="442"/>
        </w:tabs>
        <w:spacing w:line="360" w:lineRule="auto"/>
        <w:ind w:firstLine="709"/>
        <w:jc w:val="both"/>
        <w:rPr>
          <w:bCs/>
        </w:rPr>
      </w:pPr>
      <w:r>
        <w:rPr>
          <w:bCs/>
        </w:rPr>
        <w:t>Сертифицированные программные и аппаратные средства защиты информации не предусмотрены.</w:t>
      </w:r>
    </w:p>
    <w:p w14:paraId="27D12A3C" w14:textId="77777777" w:rsidR="00674B7E" w:rsidRDefault="00234C89" w:rsidP="00713710">
      <w:pPr>
        <w:pStyle w:val="af6"/>
        <w:widowControl w:val="0"/>
        <w:tabs>
          <w:tab w:val="left" w:pos="142"/>
          <w:tab w:val="left" w:pos="993"/>
        </w:tabs>
        <w:spacing w:after="0" w:line="360" w:lineRule="auto"/>
        <w:ind w:left="0" w:firstLine="709"/>
        <w:jc w:val="both"/>
        <w:outlineLvl w:val="0"/>
        <w:rPr>
          <w:rFonts w:ascii="Times New Roman" w:hAnsi="Times New Roman"/>
          <w:b/>
          <w:bCs/>
          <w:sz w:val="28"/>
          <w:szCs w:val="28"/>
        </w:rPr>
      </w:pPr>
      <w:bookmarkStart w:id="45" w:name="_Toc26819318"/>
      <w:bookmarkStart w:id="46" w:name="_Toc160611818"/>
      <w:r>
        <w:rPr>
          <w:rFonts w:ascii="Times New Roman" w:hAnsi="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45"/>
      <w:bookmarkEnd w:id="46"/>
    </w:p>
    <w:p w14:paraId="060E7597" w14:textId="6AAF8D6D" w:rsidR="00674B7E" w:rsidRDefault="00234C89" w:rsidP="00713710">
      <w:pPr>
        <w:widowControl w:val="0"/>
        <w:spacing w:line="360" w:lineRule="auto"/>
        <w:ind w:firstLine="709"/>
        <w:jc w:val="both"/>
        <w:rPr>
          <w:highlight w:val="yellow"/>
        </w:rPr>
      </w:pPr>
      <w: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674B7E" w:rsidSect="00583CAB">
      <w:pgSz w:w="11906" w:h="16838"/>
      <w:pgMar w:top="1134" w:right="1134" w:bottom="1134" w:left="1134" w:header="709" w:footer="709" w:gutter="567"/>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DC52A" w14:textId="77777777" w:rsidR="00A739D6" w:rsidRDefault="00A739D6">
      <w:r>
        <w:separator/>
      </w:r>
    </w:p>
  </w:endnote>
  <w:endnote w:type="continuationSeparator" w:id="0">
    <w:p w14:paraId="0B089D00" w14:textId="77777777" w:rsidR="00A739D6" w:rsidRDefault="00A73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NewRomanPS-BoldMT">
    <w:panose1 w:val="00000000000000000000"/>
    <w:charset w:val="00"/>
    <w:family w:val="roman"/>
    <w:notTrueType/>
    <w:pitch w:val="default"/>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B2D92" w14:textId="0892DA53" w:rsidR="007E072F" w:rsidRDefault="007E072F">
    <w:pPr>
      <w:pStyle w:val="afd"/>
      <w:jc w:val="center"/>
    </w:pPr>
    <w:r>
      <w:fldChar w:fldCharType="begin"/>
    </w:r>
    <w:r>
      <w:instrText>PAGE   \* MERGEFORMAT</w:instrText>
    </w:r>
    <w:r>
      <w:fldChar w:fldCharType="separate"/>
    </w:r>
    <w:r w:rsidR="0057645D">
      <w:rPr>
        <w:noProof/>
      </w:rPr>
      <w:t>21</w:t>
    </w:r>
    <w:r>
      <w:fldChar w:fldCharType="end"/>
    </w:r>
  </w:p>
  <w:p w14:paraId="27A0379F" w14:textId="77777777" w:rsidR="007E072F" w:rsidRDefault="007E072F">
    <w:pPr>
      <w:pStyle w:val="af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1AA3D" w14:textId="77777777" w:rsidR="00A739D6" w:rsidRDefault="00A739D6">
      <w:r>
        <w:separator/>
      </w:r>
    </w:p>
  </w:footnote>
  <w:footnote w:type="continuationSeparator" w:id="0">
    <w:p w14:paraId="6F852923" w14:textId="77777777" w:rsidR="00A739D6" w:rsidRDefault="00A739D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39361" w14:textId="77777777" w:rsidR="007E072F" w:rsidRDefault="007E072F">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A6EC8"/>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 w15:restartNumberingAfterBreak="0">
    <w:nsid w:val="05D454DA"/>
    <w:multiLevelType w:val="hybridMultilevel"/>
    <w:tmpl w:val="F81878E4"/>
    <w:lvl w:ilvl="0" w:tplc="4E489A10">
      <w:start w:val="1"/>
      <w:numFmt w:val="bullet"/>
      <w:lvlText w:val="-"/>
      <w:lvlJc w:val="left"/>
      <w:rPr>
        <w:rFonts w:ascii="Times New Roman" w:eastAsia="Times New Roman" w:hAnsi="Times New Roman"/>
        <w:b w:val="0"/>
        <w:i w:val="0"/>
        <w:smallCaps w:val="0"/>
        <w:strike w:val="0"/>
        <w:color w:val="000000"/>
        <w:spacing w:val="0"/>
        <w:position w:val="0"/>
        <w:sz w:val="24"/>
        <w:u w:val="none"/>
      </w:rPr>
    </w:lvl>
    <w:lvl w:ilvl="1" w:tplc="07CA3332">
      <w:start w:val="1"/>
      <w:numFmt w:val="decimal"/>
      <w:lvlText w:val=""/>
      <w:lvlJc w:val="left"/>
      <w:rPr>
        <w:rFonts w:cs="Times New Roman"/>
      </w:rPr>
    </w:lvl>
    <w:lvl w:ilvl="2" w:tplc="7AF20080">
      <w:start w:val="1"/>
      <w:numFmt w:val="decimal"/>
      <w:lvlText w:val=""/>
      <w:lvlJc w:val="left"/>
      <w:rPr>
        <w:rFonts w:cs="Times New Roman"/>
      </w:rPr>
    </w:lvl>
    <w:lvl w:ilvl="3" w:tplc="7F043824">
      <w:start w:val="1"/>
      <w:numFmt w:val="decimal"/>
      <w:lvlText w:val=""/>
      <w:lvlJc w:val="left"/>
      <w:rPr>
        <w:rFonts w:cs="Times New Roman"/>
      </w:rPr>
    </w:lvl>
    <w:lvl w:ilvl="4" w:tplc="2970278A">
      <w:start w:val="1"/>
      <w:numFmt w:val="decimal"/>
      <w:lvlText w:val=""/>
      <w:lvlJc w:val="left"/>
      <w:rPr>
        <w:rFonts w:cs="Times New Roman"/>
      </w:rPr>
    </w:lvl>
    <w:lvl w:ilvl="5" w:tplc="5FE2C4A2">
      <w:start w:val="1"/>
      <w:numFmt w:val="decimal"/>
      <w:lvlText w:val=""/>
      <w:lvlJc w:val="left"/>
      <w:rPr>
        <w:rFonts w:cs="Times New Roman"/>
      </w:rPr>
    </w:lvl>
    <w:lvl w:ilvl="6" w:tplc="F550BD44">
      <w:start w:val="1"/>
      <w:numFmt w:val="decimal"/>
      <w:lvlText w:val=""/>
      <w:lvlJc w:val="left"/>
      <w:rPr>
        <w:rFonts w:cs="Times New Roman"/>
      </w:rPr>
    </w:lvl>
    <w:lvl w:ilvl="7" w:tplc="88382BB4">
      <w:start w:val="1"/>
      <w:numFmt w:val="decimal"/>
      <w:lvlText w:val=""/>
      <w:lvlJc w:val="left"/>
      <w:rPr>
        <w:rFonts w:cs="Times New Roman"/>
      </w:rPr>
    </w:lvl>
    <w:lvl w:ilvl="8" w:tplc="14FC711C">
      <w:start w:val="1"/>
      <w:numFmt w:val="decimal"/>
      <w:lvlText w:val=""/>
      <w:lvlJc w:val="left"/>
      <w:rPr>
        <w:rFonts w:cs="Times New Roman"/>
      </w:rPr>
    </w:lvl>
  </w:abstractNum>
  <w:abstractNum w:abstractNumId="2" w15:restartNumberingAfterBreak="0">
    <w:nsid w:val="06021F8B"/>
    <w:multiLevelType w:val="hybridMultilevel"/>
    <w:tmpl w:val="8E2EE688"/>
    <w:lvl w:ilvl="0" w:tplc="73C2421E">
      <w:start w:val="1"/>
      <w:numFmt w:val="lowerLetter"/>
      <w:lvlText w:val="%1)"/>
      <w:lvlJc w:val="left"/>
      <w:pPr>
        <w:ind w:left="786" w:hanging="360"/>
      </w:pPr>
    </w:lvl>
    <w:lvl w:ilvl="1" w:tplc="C49E70B4">
      <w:start w:val="1"/>
      <w:numFmt w:val="lowerLetter"/>
      <w:lvlText w:val="%2."/>
      <w:lvlJc w:val="left"/>
      <w:pPr>
        <w:ind w:left="1506" w:hanging="360"/>
      </w:pPr>
    </w:lvl>
    <w:lvl w:ilvl="2" w:tplc="24B23B28">
      <w:start w:val="1"/>
      <w:numFmt w:val="lowerRoman"/>
      <w:lvlText w:val="%3."/>
      <w:lvlJc w:val="right"/>
      <w:pPr>
        <w:ind w:left="2226" w:hanging="180"/>
      </w:pPr>
    </w:lvl>
    <w:lvl w:ilvl="3" w:tplc="F6B2AABA">
      <w:start w:val="1"/>
      <w:numFmt w:val="decimal"/>
      <w:lvlText w:val="%4."/>
      <w:lvlJc w:val="left"/>
      <w:pPr>
        <w:ind w:left="2946" w:hanging="360"/>
      </w:pPr>
    </w:lvl>
    <w:lvl w:ilvl="4" w:tplc="29E81FBA">
      <w:start w:val="1"/>
      <w:numFmt w:val="lowerLetter"/>
      <w:lvlText w:val="%5."/>
      <w:lvlJc w:val="left"/>
      <w:pPr>
        <w:ind w:left="3666" w:hanging="360"/>
      </w:pPr>
    </w:lvl>
    <w:lvl w:ilvl="5" w:tplc="85D4A638">
      <w:start w:val="1"/>
      <w:numFmt w:val="lowerRoman"/>
      <w:lvlText w:val="%6."/>
      <w:lvlJc w:val="right"/>
      <w:pPr>
        <w:ind w:left="4386" w:hanging="180"/>
      </w:pPr>
    </w:lvl>
    <w:lvl w:ilvl="6" w:tplc="4EB4D4C6">
      <w:start w:val="1"/>
      <w:numFmt w:val="decimal"/>
      <w:lvlText w:val="%7."/>
      <w:lvlJc w:val="left"/>
      <w:pPr>
        <w:ind w:left="5106" w:hanging="360"/>
      </w:pPr>
    </w:lvl>
    <w:lvl w:ilvl="7" w:tplc="34CA9E0E">
      <w:start w:val="1"/>
      <w:numFmt w:val="lowerLetter"/>
      <w:lvlText w:val="%8."/>
      <w:lvlJc w:val="left"/>
      <w:pPr>
        <w:ind w:left="5826" w:hanging="360"/>
      </w:pPr>
    </w:lvl>
    <w:lvl w:ilvl="8" w:tplc="FDCADFD8">
      <w:start w:val="1"/>
      <w:numFmt w:val="lowerRoman"/>
      <w:lvlText w:val="%9."/>
      <w:lvlJc w:val="right"/>
      <w:pPr>
        <w:ind w:left="6546" w:hanging="180"/>
      </w:pPr>
    </w:lvl>
  </w:abstractNum>
  <w:abstractNum w:abstractNumId="3" w15:restartNumberingAfterBreak="0">
    <w:nsid w:val="0B001F73"/>
    <w:multiLevelType w:val="hybridMultilevel"/>
    <w:tmpl w:val="783CFB6C"/>
    <w:lvl w:ilvl="0" w:tplc="1B1C8230">
      <w:start w:val="1"/>
      <w:numFmt w:val="bullet"/>
      <w:lvlText w:val=""/>
      <w:lvlJc w:val="left"/>
      <w:pPr>
        <w:ind w:left="1440" w:hanging="360"/>
      </w:pPr>
      <w:rPr>
        <w:rFonts w:ascii="Symbol" w:hAnsi="Symbol"/>
      </w:rPr>
    </w:lvl>
    <w:lvl w:ilvl="1" w:tplc="CA664A9A">
      <w:start w:val="1"/>
      <w:numFmt w:val="bullet"/>
      <w:lvlText w:val="o"/>
      <w:lvlJc w:val="left"/>
      <w:pPr>
        <w:ind w:left="2160" w:hanging="360"/>
      </w:pPr>
      <w:rPr>
        <w:rFonts w:ascii="Courier New" w:hAnsi="Courier New" w:cs="Courier New"/>
      </w:rPr>
    </w:lvl>
    <w:lvl w:ilvl="2" w:tplc="850EE186">
      <w:start w:val="1"/>
      <w:numFmt w:val="bullet"/>
      <w:lvlText w:val=""/>
      <w:lvlJc w:val="left"/>
      <w:pPr>
        <w:ind w:left="2880" w:hanging="360"/>
      </w:pPr>
      <w:rPr>
        <w:rFonts w:ascii="Wingdings" w:hAnsi="Wingdings"/>
      </w:rPr>
    </w:lvl>
    <w:lvl w:ilvl="3" w:tplc="7B1C78AC">
      <w:start w:val="1"/>
      <w:numFmt w:val="bullet"/>
      <w:lvlText w:val=""/>
      <w:lvlJc w:val="left"/>
      <w:pPr>
        <w:ind w:left="3600" w:hanging="360"/>
      </w:pPr>
      <w:rPr>
        <w:rFonts w:ascii="Symbol" w:hAnsi="Symbol"/>
      </w:rPr>
    </w:lvl>
    <w:lvl w:ilvl="4" w:tplc="C6C036A0">
      <w:start w:val="1"/>
      <w:numFmt w:val="bullet"/>
      <w:lvlText w:val="o"/>
      <w:lvlJc w:val="left"/>
      <w:pPr>
        <w:ind w:left="4320" w:hanging="360"/>
      </w:pPr>
      <w:rPr>
        <w:rFonts w:ascii="Courier New" w:hAnsi="Courier New" w:cs="Courier New"/>
      </w:rPr>
    </w:lvl>
    <w:lvl w:ilvl="5" w:tplc="EC82F960">
      <w:start w:val="1"/>
      <w:numFmt w:val="bullet"/>
      <w:lvlText w:val=""/>
      <w:lvlJc w:val="left"/>
      <w:pPr>
        <w:ind w:left="5040" w:hanging="360"/>
      </w:pPr>
      <w:rPr>
        <w:rFonts w:ascii="Wingdings" w:hAnsi="Wingdings"/>
      </w:rPr>
    </w:lvl>
    <w:lvl w:ilvl="6" w:tplc="77CE9FC0">
      <w:start w:val="1"/>
      <w:numFmt w:val="bullet"/>
      <w:lvlText w:val=""/>
      <w:lvlJc w:val="left"/>
      <w:pPr>
        <w:ind w:left="5760" w:hanging="360"/>
      </w:pPr>
      <w:rPr>
        <w:rFonts w:ascii="Symbol" w:hAnsi="Symbol"/>
      </w:rPr>
    </w:lvl>
    <w:lvl w:ilvl="7" w:tplc="0A6E5F26">
      <w:start w:val="1"/>
      <w:numFmt w:val="bullet"/>
      <w:lvlText w:val="o"/>
      <w:lvlJc w:val="left"/>
      <w:pPr>
        <w:ind w:left="6480" w:hanging="360"/>
      </w:pPr>
      <w:rPr>
        <w:rFonts w:ascii="Courier New" w:hAnsi="Courier New" w:cs="Courier New"/>
      </w:rPr>
    </w:lvl>
    <w:lvl w:ilvl="8" w:tplc="A15A78BA">
      <w:start w:val="1"/>
      <w:numFmt w:val="bullet"/>
      <w:lvlText w:val=""/>
      <w:lvlJc w:val="left"/>
      <w:pPr>
        <w:ind w:left="7200" w:hanging="360"/>
      </w:pPr>
      <w:rPr>
        <w:rFonts w:ascii="Wingdings" w:hAnsi="Wingdings"/>
      </w:rPr>
    </w:lvl>
  </w:abstractNum>
  <w:abstractNum w:abstractNumId="4" w15:restartNumberingAfterBreak="0">
    <w:nsid w:val="21D23C05"/>
    <w:multiLevelType w:val="hybridMultilevel"/>
    <w:tmpl w:val="9618AF0C"/>
    <w:lvl w:ilvl="0" w:tplc="CDCE0368">
      <w:start w:val="1"/>
      <w:numFmt w:val="decimal"/>
      <w:lvlText w:val="%1."/>
      <w:lvlJc w:val="left"/>
      <w:pPr>
        <w:tabs>
          <w:tab w:val="num" w:pos="1353"/>
        </w:tabs>
        <w:ind w:left="1353" w:hanging="360"/>
      </w:pPr>
      <w:rPr>
        <w:color w:val="000000"/>
      </w:rPr>
    </w:lvl>
    <w:lvl w:ilvl="1" w:tplc="FD1E2A8C">
      <w:start w:val="1"/>
      <w:numFmt w:val="lowerLetter"/>
      <w:lvlText w:val="%2."/>
      <w:lvlJc w:val="left"/>
      <w:pPr>
        <w:tabs>
          <w:tab w:val="num" w:pos="1798"/>
        </w:tabs>
        <w:ind w:left="1798" w:hanging="360"/>
      </w:pPr>
    </w:lvl>
    <w:lvl w:ilvl="2" w:tplc="9DD68722">
      <w:start w:val="1"/>
      <w:numFmt w:val="lowerRoman"/>
      <w:lvlText w:val="%3."/>
      <w:lvlJc w:val="right"/>
      <w:pPr>
        <w:tabs>
          <w:tab w:val="num" w:pos="2518"/>
        </w:tabs>
        <w:ind w:left="2518" w:hanging="180"/>
      </w:pPr>
    </w:lvl>
    <w:lvl w:ilvl="3" w:tplc="C3424A8C">
      <w:start w:val="1"/>
      <w:numFmt w:val="decimal"/>
      <w:lvlText w:val="%4."/>
      <w:lvlJc w:val="left"/>
      <w:pPr>
        <w:tabs>
          <w:tab w:val="num" w:pos="3238"/>
        </w:tabs>
        <w:ind w:left="3238" w:hanging="360"/>
      </w:pPr>
    </w:lvl>
    <w:lvl w:ilvl="4" w:tplc="35264552">
      <w:start w:val="1"/>
      <w:numFmt w:val="lowerLetter"/>
      <w:lvlText w:val="%5."/>
      <w:lvlJc w:val="left"/>
      <w:pPr>
        <w:tabs>
          <w:tab w:val="num" w:pos="3958"/>
        </w:tabs>
        <w:ind w:left="3958" w:hanging="360"/>
      </w:pPr>
    </w:lvl>
    <w:lvl w:ilvl="5" w:tplc="CBD07E0E">
      <w:start w:val="1"/>
      <w:numFmt w:val="lowerRoman"/>
      <w:lvlText w:val="%6."/>
      <w:lvlJc w:val="right"/>
      <w:pPr>
        <w:tabs>
          <w:tab w:val="num" w:pos="4678"/>
        </w:tabs>
        <w:ind w:left="4678" w:hanging="180"/>
      </w:pPr>
    </w:lvl>
    <w:lvl w:ilvl="6" w:tplc="3FC8703E">
      <w:start w:val="1"/>
      <w:numFmt w:val="decimal"/>
      <w:lvlText w:val="%7."/>
      <w:lvlJc w:val="left"/>
      <w:pPr>
        <w:tabs>
          <w:tab w:val="num" w:pos="5398"/>
        </w:tabs>
        <w:ind w:left="5398" w:hanging="360"/>
      </w:pPr>
    </w:lvl>
    <w:lvl w:ilvl="7" w:tplc="5F7CADC2">
      <w:start w:val="1"/>
      <w:numFmt w:val="lowerLetter"/>
      <w:lvlText w:val="%8."/>
      <w:lvlJc w:val="left"/>
      <w:pPr>
        <w:tabs>
          <w:tab w:val="num" w:pos="6118"/>
        </w:tabs>
        <w:ind w:left="6118" w:hanging="360"/>
      </w:pPr>
    </w:lvl>
    <w:lvl w:ilvl="8" w:tplc="69DA49E8">
      <w:start w:val="1"/>
      <w:numFmt w:val="lowerRoman"/>
      <w:lvlText w:val="%9."/>
      <w:lvlJc w:val="right"/>
      <w:pPr>
        <w:tabs>
          <w:tab w:val="num" w:pos="6838"/>
        </w:tabs>
        <w:ind w:left="6838" w:hanging="180"/>
      </w:pPr>
    </w:lvl>
  </w:abstractNum>
  <w:abstractNum w:abstractNumId="5" w15:restartNumberingAfterBreak="0">
    <w:nsid w:val="28B01F1D"/>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6" w15:restartNumberingAfterBreak="0">
    <w:nsid w:val="2A484007"/>
    <w:multiLevelType w:val="hybridMultilevel"/>
    <w:tmpl w:val="C95EC2C2"/>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7"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16B2176"/>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9" w15:restartNumberingAfterBreak="0">
    <w:nsid w:val="33C97522"/>
    <w:multiLevelType w:val="hybridMultilevel"/>
    <w:tmpl w:val="DCB4639C"/>
    <w:lvl w:ilvl="0" w:tplc="B240F460">
      <w:start w:val="1"/>
      <w:numFmt w:val="bullet"/>
      <w:lvlText w:val=""/>
      <w:lvlJc w:val="left"/>
      <w:pPr>
        <w:ind w:left="1440" w:hanging="360"/>
      </w:pPr>
      <w:rPr>
        <w:rFonts w:ascii="Symbol" w:hAnsi="Symbol"/>
      </w:rPr>
    </w:lvl>
    <w:lvl w:ilvl="1" w:tplc="93860CE8">
      <w:start w:val="1"/>
      <w:numFmt w:val="bullet"/>
      <w:lvlText w:val="o"/>
      <w:lvlJc w:val="left"/>
      <w:pPr>
        <w:ind w:left="2160" w:hanging="360"/>
      </w:pPr>
      <w:rPr>
        <w:rFonts w:ascii="Courier New" w:hAnsi="Courier New" w:cs="Courier New"/>
      </w:rPr>
    </w:lvl>
    <w:lvl w:ilvl="2" w:tplc="8EEEA32A">
      <w:start w:val="1"/>
      <w:numFmt w:val="bullet"/>
      <w:lvlText w:val=""/>
      <w:lvlJc w:val="left"/>
      <w:pPr>
        <w:ind w:left="2880" w:hanging="360"/>
      </w:pPr>
      <w:rPr>
        <w:rFonts w:ascii="Wingdings" w:hAnsi="Wingdings"/>
      </w:rPr>
    </w:lvl>
    <w:lvl w:ilvl="3" w:tplc="F06293EA">
      <w:start w:val="1"/>
      <w:numFmt w:val="bullet"/>
      <w:lvlText w:val=""/>
      <w:lvlJc w:val="left"/>
      <w:pPr>
        <w:ind w:left="3600" w:hanging="360"/>
      </w:pPr>
      <w:rPr>
        <w:rFonts w:ascii="Symbol" w:hAnsi="Symbol"/>
      </w:rPr>
    </w:lvl>
    <w:lvl w:ilvl="4" w:tplc="10C833A0">
      <w:start w:val="1"/>
      <w:numFmt w:val="bullet"/>
      <w:lvlText w:val="o"/>
      <w:lvlJc w:val="left"/>
      <w:pPr>
        <w:ind w:left="4320" w:hanging="360"/>
      </w:pPr>
      <w:rPr>
        <w:rFonts w:ascii="Courier New" w:hAnsi="Courier New" w:cs="Courier New"/>
      </w:rPr>
    </w:lvl>
    <w:lvl w:ilvl="5" w:tplc="D2489C42">
      <w:start w:val="1"/>
      <w:numFmt w:val="bullet"/>
      <w:lvlText w:val=""/>
      <w:lvlJc w:val="left"/>
      <w:pPr>
        <w:ind w:left="5040" w:hanging="360"/>
      </w:pPr>
      <w:rPr>
        <w:rFonts w:ascii="Wingdings" w:hAnsi="Wingdings"/>
      </w:rPr>
    </w:lvl>
    <w:lvl w:ilvl="6" w:tplc="F7AABD5C">
      <w:start w:val="1"/>
      <w:numFmt w:val="bullet"/>
      <w:lvlText w:val=""/>
      <w:lvlJc w:val="left"/>
      <w:pPr>
        <w:ind w:left="5760" w:hanging="360"/>
      </w:pPr>
      <w:rPr>
        <w:rFonts w:ascii="Symbol" w:hAnsi="Symbol"/>
      </w:rPr>
    </w:lvl>
    <w:lvl w:ilvl="7" w:tplc="24647B6C">
      <w:start w:val="1"/>
      <w:numFmt w:val="bullet"/>
      <w:lvlText w:val="o"/>
      <w:lvlJc w:val="left"/>
      <w:pPr>
        <w:ind w:left="6480" w:hanging="360"/>
      </w:pPr>
      <w:rPr>
        <w:rFonts w:ascii="Courier New" w:hAnsi="Courier New" w:cs="Courier New"/>
      </w:rPr>
    </w:lvl>
    <w:lvl w:ilvl="8" w:tplc="7560708E">
      <w:start w:val="1"/>
      <w:numFmt w:val="bullet"/>
      <w:lvlText w:val=""/>
      <w:lvlJc w:val="left"/>
      <w:pPr>
        <w:ind w:left="7200" w:hanging="360"/>
      </w:pPr>
      <w:rPr>
        <w:rFonts w:ascii="Wingdings" w:hAnsi="Wingdings"/>
      </w:rPr>
    </w:lvl>
  </w:abstractNum>
  <w:abstractNum w:abstractNumId="10" w15:restartNumberingAfterBreak="0">
    <w:nsid w:val="38106B6A"/>
    <w:multiLevelType w:val="hybridMultilevel"/>
    <w:tmpl w:val="45202C8C"/>
    <w:lvl w:ilvl="0" w:tplc="3DDA5C40">
      <w:start w:val="1"/>
      <w:numFmt w:val="lowerLetter"/>
      <w:lvlText w:val="%1)"/>
      <w:lvlJc w:val="left"/>
      <w:pPr>
        <w:ind w:left="786" w:hanging="360"/>
      </w:pPr>
    </w:lvl>
    <w:lvl w:ilvl="1" w:tplc="89504E54">
      <w:start w:val="1"/>
      <w:numFmt w:val="lowerLetter"/>
      <w:lvlText w:val="%2."/>
      <w:lvlJc w:val="left"/>
      <w:pPr>
        <w:ind w:left="1506" w:hanging="360"/>
      </w:pPr>
    </w:lvl>
    <w:lvl w:ilvl="2" w:tplc="5B30C9FE">
      <w:start w:val="1"/>
      <w:numFmt w:val="lowerRoman"/>
      <w:lvlText w:val="%3."/>
      <w:lvlJc w:val="right"/>
      <w:pPr>
        <w:ind w:left="2226" w:hanging="180"/>
      </w:pPr>
    </w:lvl>
    <w:lvl w:ilvl="3" w:tplc="A5C61F8A">
      <w:start w:val="1"/>
      <w:numFmt w:val="decimal"/>
      <w:lvlText w:val="%4."/>
      <w:lvlJc w:val="left"/>
      <w:pPr>
        <w:ind w:left="2946" w:hanging="360"/>
      </w:pPr>
    </w:lvl>
    <w:lvl w:ilvl="4" w:tplc="4F807A2C">
      <w:start w:val="1"/>
      <w:numFmt w:val="lowerLetter"/>
      <w:lvlText w:val="%5."/>
      <w:lvlJc w:val="left"/>
      <w:pPr>
        <w:ind w:left="3666" w:hanging="360"/>
      </w:pPr>
    </w:lvl>
    <w:lvl w:ilvl="5" w:tplc="45B81DB6">
      <w:start w:val="1"/>
      <w:numFmt w:val="lowerRoman"/>
      <w:lvlText w:val="%6."/>
      <w:lvlJc w:val="right"/>
      <w:pPr>
        <w:ind w:left="4386" w:hanging="180"/>
      </w:pPr>
    </w:lvl>
    <w:lvl w:ilvl="6" w:tplc="32C8A9A6">
      <w:start w:val="1"/>
      <w:numFmt w:val="decimal"/>
      <w:lvlText w:val="%7."/>
      <w:lvlJc w:val="left"/>
      <w:pPr>
        <w:ind w:left="5106" w:hanging="360"/>
      </w:pPr>
    </w:lvl>
    <w:lvl w:ilvl="7" w:tplc="D4A8BF52">
      <w:start w:val="1"/>
      <w:numFmt w:val="lowerLetter"/>
      <w:lvlText w:val="%8."/>
      <w:lvlJc w:val="left"/>
      <w:pPr>
        <w:ind w:left="5826" w:hanging="360"/>
      </w:pPr>
    </w:lvl>
    <w:lvl w:ilvl="8" w:tplc="2E562612">
      <w:start w:val="1"/>
      <w:numFmt w:val="lowerRoman"/>
      <w:lvlText w:val="%9."/>
      <w:lvlJc w:val="right"/>
      <w:pPr>
        <w:ind w:left="6546" w:hanging="180"/>
      </w:pPr>
    </w:lvl>
  </w:abstractNum>
  <w:abstractNum w:abstractNumId="11" w15:restartNumberingAfterBreak="0">
    <w:nsid w:val="39B04176"/>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2" w15:restartNumberingAfterBreak="0">
    <w:nsid w:val="3AB45A79"/>
    <w:multiLevelType w:val="hybridMultilevel"/>
    <w:tmpl w:val="18BC6028"/>
    <w:lvl w:ilvl="0" w:tplc="3822F53C">
      <w:start w:val="23"/>
      <w:numFmt w:val="decimal"/>
      <w:lvlText w:val="%1."/>
      <w:lvlJc w:val="left"/>
      <w:pPr>
        <w:ind w:left="720" w:hanging="360"/>
      </w:pPr>
    </w:lvl>
    <w:lvl w:ilvl="1" w:tplc="B4D8528C">
      <w:start w:val="1"/>
      <w:numFmt w:val="lowerLetter"/>
      <w:lvlText w:val="%2."/>
      <w:lvlJc w:val="left"/>
      <w:pPr>
        <w:ind w:left="1440" w:hanging="360"/>
      </w:pPr>
    </w:lvl>
    <w:lvl w:ilvl="2" w:tplc="1E8AF276">
      <w:start w:val="1"/>
      <w:numFmt w:val="lowerRoman"/>
      <w:lvlText w:val="%3."/>
      <w:lvlJc w:val="right"/>
      <w:pPr>
        <w:ind w:left="2160" w:hanging="180"/>
      </w:pPr>
    </w:lvl>
    <w:lvl w:ilvl="3" w:tplc="27368A32">
      <w:start w:val="1"/>
      <w:numFmt w:val="decimal"/>
      <w:lvlText w:val="%4."/>
      <w:lvlJc w:val="left"/>
      <w:pPr>
        <w:ind w:left="2880" w:hanging="360"/>
      </w:pPr>
    </w:lvl>
    <w:lvl w:ilvl="4" w:tplc="479ED5BA">
      <w:start w:val="1"/>
      <w:numFmt w:val="lowerLetter"/>
      <w:lvlText w:val="%5."/>
      <w:lvlJc w:val="left"/>
      <w:pPr>
        <w:ind w:left="3600" w:hanging="360"/>
      </w:pPr>
    </w:lvl>
    <w:lvl w:ilvl="5" w:tplc="E140E9B0">
      <w:start w:val="1"/>
      <w:numFmt w:val="lowerRoman"/>
      <w:lvlText w:val="%6."/>
      <w:lvlJc w:val="right"/>
      <w:pPr>
        <w:ind w:left="4320" w:hanging="180"/>
      </w:pPr>
    </w:lvl>
    <w:lvl w:ilvl="6" w:tplc="9FECA54C">
      <w:start w:val="1"/>
      <w:numFmt w:val="decimal"/>
      <w:lvlText w:val="%7."/>
      <w:lvlJc w:val="left"/>
      <w:pPr>
        <w:ind w:left="5040" w:hanging="360"/>
      </w:pPr>
    </w:lvl>
    <w:lvl w:ilvl="7" w:tplc="03320362">
      <w:start w:val="1"/>
      <w:numFmt w:val="lowerLetter"/>
      <w:lvlText w:val="%8."/>
      <w:lvlJc w:val="left"/>
      <w:pPr>
        <w:ind w:left="5760" w:hanging="360"/>
      </w:pPr>
    </w:lvl>
    <w:lvl w:ilvl="8" w:tplc="308A70CC">
      <w:start w:val="1"/>
      <w:numFmt w:val="lowerRoman"/>
      <w:lvlText w:val="%9."/>
      <w:lvlJc w:val="right"/>
      <w:pPr>
        <w:ind w:left="6480" w:hanging="180"/>
      </w:pPr>
    </w:lvl>
  </w:abstractNum>
  <w:abstractNum w:abstractNumId="13" w15:restartNumberingAfterBreak="0">
    <w:nsid w:val="40D15B3F"/>
    <w:multiLevelType w:val="hybridMultilevel"/>
    <w:tmpl w:val="B2BE93C2"/>
    <w:lvl w:ilvl="0" w:tplc="0C764514">
      <w:start w:val="1"/>
      <w:numFmt w:val="bullet"/>
      <w:lvlText w:val=""/>
      <w:lvlJc w:val="left"/>
      <w:pPr>
        <w:ind w:left="1440" w:hanging="360"/>
      </w:pPr>
      <w:rPr>
        <w:rFonts w:ascii="Symbol" w:hAnsi="Symbol"/>
      </w:rPr>
    </w:lvl>
    <w:lvl w:ilvl="1" w:tplc="65FAA336">
      <w:start w:val="1"/>
      <w:numFmt w:val="bullet"/>
      <w:lvlText w:val="o"/>
      <w:lvlJc w:val="left"/>
      <w:pPr>
        <w:ind w:left="2160" w:hanging="360"/>
      </w:pPr>
      <w:rPr>
        <w:rFonts w:ascii="Courier New" w:hAnsi="Courier New" w:cs="Courier New"/>
      </w:rPr>
    </w:lvl>
    <w:lvl w:ilvl="2" w:tplc="B8A8987E">
      <w:start w:val="1"/>
      <w:numFmt w:val="bullet"/>
      <w:lvlText w:val=""/>
      <w:lvlJc w:val="left"/>
      <w:pPr>
        <w:ind w:left="2880" w:hanging="360"/>
      </w:pPr>
      <w:rPr>
        <w:rFonts w:ascii="Wingdings" w:hAnsi="Wingdings"/>
      </w:rPr>
    </w:lvl>
    <w:lvl w:ilvl="3" w:tplc="90C2DC68">
      <w:start w:val="1"/>
      <w:numFmt w:val="bullet"/>
      <w:lvlText w:val=""/>
      <w:lvlJc w:val="left"/>
      <w:pPr>
        <w:ind w:left="3600" w:hanging="360"/>
      </w:pPr>
      <w:rPr>
        <w:rFonts w:ascii="Symbol" w:hAnsi="Symbol"/>
      </w:rPr>
    </w:lvl>
    <w:lvl w:ilvl="4" w:tplc="13A043EE">
      <w:start w:val="1"/>
      <w:numFmt w:val="bullet"/>
      <w:lvlText w:val="o"/>
      <w:lvlJc w:val="left"/>
      <w:pPr>
        <w:ind w:left="4320" w:hanging="360"/>
      </w:pPr>
      <w:rPr>
        <w:rFonts w:ascii="Courier New" w:hAnsi="Courier New" w:cs="Courier New"/>
      </w:rPr>
    </w:lvl>
    <w:lvl w:ilvl="5" w:tplc="5D7E498A">
      <w:start w:val="1"/>
      <w:numFmt w:val="bullet"/>
      <w:lvlText w:val=""/>
      <w:lvlJc w:val="left"/>
      <w:pPr>
        <w:ind w:left="5040" w:hanging="360"/>
      </w:pPr>
      <w:rPr>
        <w:rFonts w:ascii="Wingdings" w:hAnsi="Wingdings"/>
      </w:rPr>
    </w:lvl>
    <w:lvl w:ilvl="6" w:tplc="B0460B84">
      <w:start w:val="1"/>
      <w:numFmt w:val="bullet"/>
      <w:lvlText w:val=""/>
      <w:lvlJc w:val="left"/>
      <w:pPr>
        <w:ind w:left="5760" w:hanging="360"/>
      </w:pPr>
      <w:rPr>
        <w:rFonts w:ascii="Symbol" w:hAnsi="Symbol"/>
      </w:rPr>
    </w:lvl>
    <w:lvl w:ilvl="7" w:tplc="43E2800E">
      <w:start w:val="1"/>
      <w:numFmt w:val="bullet"/>
      <w:lvlText w:val="o"/>
      <w:lvlJc w:val="left"/>
      <w:pPr>
        <w:ind w:left="6480" w:hanging="360"/>
      </w:pPr>
      <w:rPr>
        <w:rFonts w:ascii="Courier New" w:hAnsi="Courier New" w:cs="Courier New"/>
      </w:rPr>
    </w:lvl>
    <w:lvl w:ilvl="8" w:tplc="270A2A00">
      <w:start w:val="1"/>
      <w:numFmt w:val="bullet"/>
      <w:lvlText w:val=""/>
      <w:lvlJc w:val="left"/>
      <w:pPr>
        <w:ind w:left="7200" w:hanging="360"/>
      </w:pPr>
      <w:rPr>
        <w:rFonts w:ascii="Wingdings" w:hAnsi="Wingdings"/>
      </w:rPr>
    </w:lvl>
  </w:abstractNum>
  <w:abstractNum w:abstractNumId="14" w15:restartNumberingAfterBreak="0">
    <w:nsid w:val="4D7C472D"/>
    <w:multiLevelType w:val="hybridMultilevel"/>
    <w:tmpl w:val="9E0467F2"/>
    <w:lvl w:ilvl="0" w:tplc="10ECA388">
      <w:start w:val="1"/>
      <w:numFmt w:val="bullet"/>
      <w:lvlText w:val=""/>
      <w:lvlJc w:val="left"/>
      <w:pPr>
        <w:ind w:left="720" w:hanging="360"/>
      </w:pPr>
      <w:rPr>
        <w:rFonts w:ascii="Symbol" w:hAnsi="Symbol" w:hint="default"/>
      </w:rPr>
    </w:lvl>
    <w:lvl w:ilvl="1" w:tplc="21D8AA5E">
      <w:start w:val="1"/>
      <w:numFmt w:val="bullet"/>
      <w:lvlText w:val="o"/>
      <w:lvlJc w:val="left"/>
      <w:pPr>
        <w:ind w:left="1440" w:hanging="360"/>
      </w:pPr>
      <w:rPr>
        <w:rFonts w:ascii="Courier New" w:hAnsi="Courier New" w:cs="Courier New" w:hint="default"/>
      </w:rPr>
    </w:lvl>
    <w:lvl w:ilvl="2" w:tplc="89FC0354">
      <w:start w:val="1"/>
      <w:numFmt w:val="bullet"/>
      <w:lvlText w:val=""/>
      <w:lvlJc w:val="left"/>
      <w:pPr>
        <w:ind w:left="2160" w:hanging="360"/>
      </w:pPr>
      <w:rPr>
        <w:rFonts w:ascii="Wingdings" w:hAnsi="Wingdings" w:hint="default"/>
      </w:rPr>
    </w:lvl>
    <w:lvl w:ilvl="3" w:tplc="F71A28FE">
      <w:start w:val="1"/>
      <w:numFmt w:val="bullet"/>
      <w:lvlText w:val=""/>
      <w:lvlJc w:val="left"/>
      <w:pPr>
        <w:ind w:left="2880" w:hanging="360"/>
      </w:pPr>
      <w:rPr>
        <w:rFonts w:ascii="Symbol" w:hAnsi="Symbol" w:hint="default"/>
      </w:rPr>
    </w:lvl>
    <w:lvl w:ilvl="4" w:tplc="EB34CFAC">
      <w:start w:val="1"/>
      <w:numFmt w:val="bullet"/>
      <w:lvlText w:val="o"/>
      <w:lvlJc w:val="left"/>
      <w:pPr>
        <w:ind w:left="3600" w:hanging="360"/>
      </w:pPr>
      <w:rPr>
        <w:rFonts w:ascii="Courier New" w:hAnsi="Courier New" w:cs="Courier New" w:hint="default"/>
      </w:rPr>
    </w:lvl>
    <w:lvl w:ilvl="5" w:tplc="76C2890E">
      <w:start w:val="1"/>
      <w:numFmt w:val="bullet"/>
      <w:lvlText w:val=""/>
      <w:lvlJc w:val="left"/>
      <w:pPr>
        <w:ind w:left="4320" w:hanging="360"/>
      </w:pPr>
      <w:rPr>
        <w:rFonts w:ascii="Wingdings" w:hAnsi="Wingdings" w:hint="default"/>
      </w:rPr>
    </w:lvl>
    <w:lvl w:ilvl="6" w:tplc="670EF018">
      <w:start w:val="1"/>
      <w:numFmt w:val="bullet"/>
      <w:lvlText w:val=""/>
      <w:lvlJc w:val="left"/>
      <w:pPr>
        <w:ind w:left="5040" w:hanging="360"/>
      </w:pPr>
      <w:rPr>
        <w:rFonts w:ascii="Symbol" w:hAnsi="Symbol" w:hint="default"/>
      </w:rPr>
    </w:lvl>
    <w:lvl w:ilvl="7" w:tplc="4CE8B244">
      <w:start w:val="1"/>
      <w:numFmt w:val="bullet"/>
      <w:lvlText w:val="o"/>
      <w:lvlJc w:val="left"/>
      <w:pPr>
        <w:ind w:left="5760" w:hanging="360"/>
      </w:pPr>
      <w:rPr>
        <w:rFonts w:ascii="Courier New" w:hAnsi="Courier New" w:cs="Courier New" w:hint="default"/>
      </w:rPr>
    </w:lvl>
    <w:lvl w:ilvl="8" w:tplc="905A5C44">
      <w:start w:val="1"/>
      <w:numFmt w:val="bullet"/>
      <w:lvlText w:val=""/>
      <w:lvlJc w:val="left"/>
      <w:pPr>
        <w:ind w:left="6480" w:hanging="360"/>
      </w:pPr>
      <w:rPr>
        <w:rFonts w:ascii="Wingdings" w:hAnsi="Wingdings" w:hint="default"/>
      </w:rPr>
    </w:lvl>
  </w:abstractNum>
  <w:abstractNum w:abstractNumId="15" w15:restartNumberingAfterBreak="0">
    <w:nsid w:val="4D8C3443"/>
    <w:multiLevelType w:val="hybridMultilevel"/>
    <w:tmpl w:val="717AE2E6"/>
    <w:lvl w:ilvl="0" w:tplc="42D6A186">
      <w:start w:val="1"/>
      <w:numFmt w:val="bullet"/>
      <w:pStyle w:val="a"/>
      <w:lvlText w:val=""/>
      <w:lvlJc w:val="left"/>
      <w:pPr>
        <w:ind w:left="1287" w:hanging="360"/>
      </w:pPr>
      <w:rPr>
        <w:rFonts w:ascii="Symbol" w:hAnsi="Symbol" w:hint="default"/>
      </w:rPr>
    </w:lvl>
    <w:lvl w:ilvl="1" w:tplc="234680C8">
      <w:start w:val="1"/>
      <w:numFmt w:val="bullet"/>
      <w:lvlText w:val="o"/>
      <w:lvlJc w:val="left"/>
      <w:pPr>
        <w:ind w:left="2007" w:hanging="360"/>
      </w:pPr>
      <w:rPr>
        <w:rFonts w:ascii="Courier New" w:hAnsi="Courier New" w:hint="default"/>
      </w:rPr>
    </w:lvl>
    <w:lvl w:ilvl="2" w:tplc="DD409768">
      <w:start w:val="1"/>
      <w:numFmt w:val="bullet"/>
      <w:lvlText w:val=""/>
      <w:lvlJc w:val="left"/>
      <w:pPr>
        <w:ind w:left="2727" w:hanging="360"/>
      </w:pPr>
      <w:rPr>
        <w:rFonts w:ascii="Wingdings" w:hAnsi="Wingdings" w:hint="default"/>
      </w:rPr>
    </w:lvl>
    <w:lvl w:ilvl="3" w:tplc="DB8C1CEC">
      <w:start w:val="1"/>
      <w:numFmt w:val="bullet"/>
      <w:lvlText w:val=""/>
      <w:lvlJc w:val="left"/>
      <w:pPr>
        <w:ind w:left="3447" w:hanging="360"/>
      </w:pPr>
      <w:rPr>
        <w:rFonts w:ascii="Symbol" w:hAnsi="Symbol" w:hint="default"/>
      </w:rPr>
    </w:lvl>
    <w:lvl w:ilvl="4" w:tplc="ECE0FEBE">
      <w:start w:val="1"/>
      <w:numFmt w:val="bullet"/>
      <w:lvlText w:val="o"/>
      <w:lvlJc w:val="left"/>
      <w:pPr>
        <w:ind w:left="4167" w:hanging="360"/>
      </w:pPr>
      <w:rPr>
        <w:rFonts w:ascii="Courier New" w:hAnsi="Courier New" w:hint="default"/>
      </w:rPr>
    </w:lvl>
    <w:lvl w:ilvl="5" w:tplc="8CC836B2">
      <w:start w:val="1"/>
      <w:numFmt w:val="bullet"/>
      <w:lvlText w:val=""/>
      <w:lvlJc w:val="left"/>
      <w:pPr>
        <w:ind w:left="4887" w:hanging="360"/>
      </w:pPr>
      <w:rPr>
        <w:rFonts w:ascii="Wingdings" w:hAnsi="Wingdings" w:hint="default"/>
      </w:rPr>
    </w:lvl>
    <w:lvl w:ilvl="6" w:tplc="AF12CDFE">
      <w:start w:val="1"/>
      <w:numFmt w:val="bullet"/>
      <w:lvlText w:val=""/>
      <w:lvlJc w:val="left"/>
      <w:pPr>
        <w:ind w:left="5607" w:hanging="360"/>
      </w:pPr>
      <w:rPr>
        <w:rFonts w:ascii="Symbol" w:hAnsi="Symbol" w:hint="default"/>
      </w:rPr>
    </w:lvl>
    <w:lvl w:ilvl="7" w:tplc="054463D6">
      <w:start w:val="1"/>
      <w:numFmt w:val="bullet"/>
      <w:lvlText w:val="o"/>
      <w:lvlJc w:val="left"/>
      <w:pPr>
        <w:ind w:left="6327" w:hanging="360"/>
      </w:pPr>
      <w:rPr>
        <w:rFonts w:ascii="Courier New" w:hAnsi="Courier New" w:hint="default"/>
      </w:rPr>
    </w:lvl>
    <w:lvl w:ilvl="8" w:tplc="77DC98A2">
      <w:start w:val="1"/>
      <w:numFmt w:val="bullet"/>
      <w:lvlText w:val=""/>
      <w:lvlJc w:val="left"/>
      <w:pPr>
        <w:ind w:left="7047" w:hanging="360"/>
      </w:pPr>
      <w:rPr>
        <w:rFonts w:ascii="Wingdings" w:hAnsi="Wingdings" w:hint="default"/>
      </w:rPr>
    </w:lvl>
  </w:abstractNum>
  <w:abstractNum w:abstractNumId="16" w15:restartNumberingAfterBreak="0">
    <w:nsid w:val="516F5C57"/>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7" w15:restartNumberingAfterBreak="0">
    <w:nsid w:val="52704D4F"/>
    <w:multiLevelType w:val="hybridMultilevel"/>
    <w:tmpl w:val="366ACEA8"/>
    <w:lvl w:ilvl="0" w:tplc="B3DEEA54">
      <w:start w:val="1"/>
      <w:numFmt w:val="bullet"/>
      <w:lvlText w:val=""/>
      <w:lvlJc w:val="left"/>
      <w:pPr>
        <w:ind w:left="1440" w:hanging="360"/>
      </w:pPr>
      <w:rPr>
        <w:rFonts w:ascii="Symbol" w:hAnsi="Symbol"/>
      </w:rPr>
    </w:lvl>
    <w:lvl w:ilvl="1" w:tplc="24D6789C">
      <w:start w:val="1"/>
      <w:numFmt w:val="bullet"/>
      <w:lvlText w:val="o"/>
      <w:lvlJc w:val="left"/>
      <w:pPr>
        <w:ind w:left="2160" w:hanging="360"/>
      </w:pPr>
      <w:rPr>
        <w:rFonts w:ascii="Courier New" w:hAnsi="Courier New" w:cs="Courier New"/>
      </w:rPr>
    </w:lvl>
    <w:lvl w:ilvl="2" w:tplc="726AA728">
      <w:start w:val="1"/>
      <w:numFmt w:val="bullet"/>
      <w:lvlText w:val=""/>
      <w:lvlJc w:val="left"/>
      <w:pPr>
        <w:ind w:left="2880" w:hanging="360"/>
      </w:pPr>
      <w:rPr>
        <w:rFonts w:ascii="Wingdings" w:hAnsi="Wingdings"/>
      </w:rPr>
    </w:lvl>
    <w:lvl w:ilvl="3" w:tplc="3F643BFC">
      <w:start w:val="1"/>
      <w:numFmt w:val="bullet"/>
      <w:lvlText w:val=""/>
      <w:lvlJc w:val="left"/>
      <w:pPr>
        <w:ind w:left="3600" w:hanging="360"/>
      </w:pPr>
      <w:rPr>
        <w:rFonts w:ascii="Symbol" w:hAnsi="Symbol"/>
      </w:rPr>
    </w:lvl>
    <w:lvl w:ilvl="4" w:tplc="BCB85CA6">
      <w:start w:val="1"/>
      <w:numFmt w:val="bullet"/>
      <w:lvlText w:val="o"/>
      <w:lvlJc w:val="left"/>
      <w:pPr>
        <w:ind w:left="4320" w:hanging="360"/>
      </w:pPr>
      <w:rPr>
        <w:rFonts w:ascii="Courier New" w:hAnsi="Courier New" w:cs="Courier New"/>
      </w:rPr>
    </w:lvl>
    <w:lvl w:ilvl="5" w:tplc="DDA21C4E">
      <w:start w:val="1"/>
      <w:numFmt w:val="bullet"/>
      <w:lvlText w:val=""/>
      <w:lvlJc w:val="left"/>
      <w:pPr>
        <w:ind w:left="5040" w:hanging="360"/>
      </w:pPr>
      <w:rPr>
        <w:rFonts w:ascii="Wingdings" w:hAnsi="Wingdings"/>
      </w:rPr>
    </w:lvl>
    <w:lvl w:ilvl="6" w:tplc="4050A566">
      <w:start w:val="1"/>
      <w:numFmt w:val="bullet"/>
      <w:lvlText w:val=""/>
      <w:lvlJc w:val="left"/>
      <w:pPr>
        <w:ind w:left="5760" w:hanging="360"/>
      </w:pPr>
      <w:rPr>
        <w:rFonts w:ascii="Symbol" w:hAnsi="Symbol"/>
      </w:rPr>
    </w:lvl>
    <w:lvl w:ilvl="7" w:tplc="DE7CEC5A">
      <w:start w:val="1"/>
      <w:numFmt w:val="bullet"/>
      <w:lvlText w:val="o"/>
      <w:lvlJc w:val="left"/>
      <w:pPr>
        <w:ind w:left="6480" w:hanging="360"/>
      </w:pPr>
      <w:rPr>
        <w:rFonts w:ascii="Courier New" w:hAnsi="Courier New" w:cs="Courier New"/>
      </w:rPr>
    </w:lvl>
    <w:lvl w:ilvl="8" w:tplc="C2106F90">
      <w:start w:val="1"/>
      <w:numFmt w:val="bullet"/>
      <w:lvlText w:val=""/>
      <w:lvlJc w:val="left"/>
      <w:pPr>
        <w:ind w:left="7200" w:hanging="360"/>
      </w:pPr>
      <w:rPr>
        <w:rFonts w:ascii="Wingdings" w:hAnsi="Wingdings"/>
      </w:rPr>
    </w:lvl>
  </w:abstractNum>
  <w:abstractNum w:abstractNumId="18" w15:restartNumberingAfterBreak="0">
    <w:nsid w:val="59636D90"/>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19" w15:restartNumberingAfterBreak="0">
    <w:nsid w:val="59DC05A2"/>
    <w:multiLevelType w:val="hybridMultilevel"/>
    <w:tmpl w:val="8E2EE688"/>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0" w15:restartNumberingAfterBreak="0">
    <w:nsid w:val="5B6B5260"/>
    <w:multiLevelType w:val="hybridMultilevel"/>
    <w:tmpl w:val="C95EC2C2"/>
    <w:lvl w:ilvl="0" w:tplc="24EAAADE">
      <w:start w:val="1"/>
      <w:numFmt w:val="lowerLetter"/>
      <w:lvlText w:val="%1)"/>
      <w:lvlJc w:val="left"/>
      <w:pPr>
        <w:ind w:left="786" w:hanging="360"/>
      </w:pPr>
    </w:lvl>
    <w:lvl w:ilvl="1" w:tplc="AD2E2F12">
      <w:start w:val="1"/>
      <w:numFmt w:val="lowerLetter"/>
      <w:lvlText w:val="%2."/>
      <w:lvlJc w:val="left"/>
      <w:pPr>
        <w:ind w:left="1506" w:hanging="360"/>
      </w:pPr>
    </w:lvl>
    <w:lvl w:ilvl="2" w:tplc="46EAD17E">
      <w:start w:val="1"/>
      <w:numFmt w:val="lowerRoman"/>
      <w:lvlText w:val="%3."/>
      <w:lvlJc w:val="right"/>
      <w:pPr>
        <w:ind w:left="2226" w:hanging="180"/>
      </w:pPr>
    </w:lvl>
    <w:lvl w:ilvl="3" w:tplc="657E0434">
      <w:start w:val="1"/>
      <w:numFmt w:val="decimal"/>
      <w:lvlText w:val="%4."/>
      <w:lvlJc w:val="left"/>
      <w:pPr>
        <w:ind w:left="2946" w:hanging="360"/>
      </w:pPr>
    </w:lvl>
    <w:lvl w:ilvl="4" w:tplc="B9940AE8">
      <w:start w:val="1"/>
      <w:numFmt w:val="lowerLetter"/>
      <w:lvlText w:val="%5."/>
      <w:lvlJc w:val="left"/>
      <w:pPr>
        <w:ind w:left="3666" w:hanging="360"/>
      </w:pPr>
    </w:lvl>
    <w:lvl w:ilvl="5" w:tplc="B236564E">
      <w:start w:val="1"/>
      <w:numFmt w:val="lowerRoman"/>
      <w:lvlText w:val="%6."/>
      <w:lvlJc w:val="right"/>
      <w:pPr>
        <w:ind w:left="4386" w:hanging="180"/>
      </w:pPr>
    </w:lvl>
    <w:lvl w:ilvl="6" w:tplc="7EE48332">
      <w:start w:val="1"/>
      <w:numFmt w:val="decimal"/>
      <w:lvlText w:val="%7."/>
      <w:lvlJc w:val="left"/>
      <w:pPr>
        <w:ind w:left="5106" w:hanging="360"/>
      </w:pPr>
    </w:lvl>
    <w:lvl w:ilvl="7" w:tplc="8B9688AC">
      <w:start w:val="1"/>
      <w:numFmt w:val="lowerLetter"/>
      <w:lvlText w:val="%8."/>
      <w:lvlJc w:val="left"/>
      <w:pPr>
        <w:ind w:left="5826" w:hanging="360"/>
      </w:pPr>
    </w:lvl>
    <w:lvl w:ilvl="8" w:tplc="BA144542">
      <w:start w:val="1"/>
      <w:numFmt w:val="lowerRoman"/>
      <w:lvlText w:val="%9."/>
      <w:lvlJc w:val="right"/>
      <w:pPr>
        <w:ind w:left="6546" w:hanging="180"/>
      </w:pPr>
    </w:lvl>
  </w:abstractNum>
  <w:abstractNum w:abstractNumId="21" w15:restartNumberingAfterBreak="0">
    <w:nsid w:val="657E5CAD"/>
    <w:multiLevelType w:val="hybridMultilevel"/>
    <w:tmpl w:val="C95EC2C2"/>
    <w:lvl w:ilvl="0" w:tplc="FFFFFFFF">
      <w:start w:val="1"/>
      <w:numFmt w:val="lowerLetter"/>
      <w:lvlText w:val="%1)"/>
      <w:lvlJc w:val="left"/>
      <w:pPr>
        <w:ind w:left="786" w:hanging="360"/>
      </w:pPr>
    </w:lvl>
    <w:lvl w:ilvl="1" w:tplc="FFFFFFFF">
      <w:start w:val="1"/>
      <w:numFmt w:val="lowerLetter"/>
      <w:lvlText w:val="%2."/>
      <w:lvlJc w:val="left"/>
      <w:pPr>
        <w:ind w:left="1506" w:hanging="360"/>
      </w:pPr>
    </w:lvl>
    <w:lvl w:ilvl="2" w:tplc="FFFFFFFF">
      <w:start w:val="1"/>
      <w:numFmt w:val="lowerRoman"/>
      <w:lvlText w:val="%3."/>
      <w:lvlJc w:val="right"/>
      <w:pPr>
        <w:ind w:left="2226" w:hanging="180"/>
      </w:pPr>
    </w:lvl>
    <w:lvl w:ilvl="3" w:tplc="FFFFFFFF">
      <w:start w:val="1"/>
      <w:numFmt w:val="decimal"/>
      <w:lvlText w:val="%4."/>
      <w:lvlJc w:val="left"/>
      <w:pPr>
        <w:ind w:left="2946" w:hanging="360"/>
      </w:pPr>
    </w:lvl>
    <w:lvl w:ilvl="4" w:tplc="FFFFFFFF">
      <w:start w:val="1"/>
      <w:numFmt w:val="lowerLetter"/>
      <w:lvlText w:val="%5."/>
      <w:lvlJc w:val="left"/>
      <w:pPr>
        <w:ind w:left="3666" w:hanging="360"/>
      </w:pPr>
    </w:lvl>
    <w:lvl w:ilvl="5" w:tplc="FFFFFFFF">
      <w:start w:val="1"/>
      <w:numFmt w:val="lowerRoman"/>
      <w:lvlText w:val="%6."/>
      <w:lvlJc w:val="right"/>
      <w:pPr>
        <w:ind w:left="4386" w:hanging="180"/>
      </w:pPr>
    </w:lvl>
    <w:lvl w:ilvl="6" w:tplc="FFFFFFFF">
      <w:start w:val="1"/>
      <w:numFmt w:val="decimal"/>
      <w:lvlText w:val="%7."/>
      <w:lvlJc w:val="left"/>
      <w:pPr>
        <w:ind w:left="5106" w:hanging="360"/>
      </w:pPr>
    </w:lvl>
    <w:lvl w:ilvl="7" w:tplc="FFFFFFFF">
      <w:start w:val="1"/>
      <w:numFmt w:val="lowerLetter"/>
      <w:lvlText w:val="%8."/>
      <w:lvlJc w:val="left"/>
      <w:pPr>
        <w:ind w:left="5826" w:hanging="360"/>
      </w:pPr>
    </w:lvl>
    <w:lvl w:ilvl="8" w:tplc="FFFFFFFF">
      <w:start w:val="1"/>
      <w:numFmt w:val="lowerRoman"/>
      <w:lvlText w:val="%9."/>
      <w:lvlJc w:val="right"/>
      <w:pPr>
        <w:ind w:left="6546" w:hanging="180"/>
      </w:pPr>
    </w:lvl>
  </w:abstractNum>
  <w:abstractNum w:abstractNumId="22" w15:restartNumberingAfterBreak="0">
    <w:nsid w:val="71E538AA"/>
    <w:multiLevelType w:val="hybridMultilevel"/>
    <w:tmpl w:val="B4E65AAC"/>
    <w:lvl w:ilvl="0" w:tplc="93C09990">
      <w:start w:val="1"/>
      <w:numFmt w:val="decimal"/>
      <w:lvlText w:val="%1."/>
      <w:lvlJc w:val="left"/>
      <w:pPr>
        <w:ind w:left="720" w:hanging="360"/>
      </w:pPr>
    </w:lvl>
    <w:lvl w:ilvl="1" w:tplc="C6620F42">
      <w:start w:val="1"/>
      <w:numFmt w:val="lowerLetter"/>
      <w:lvlText w:val="%2."/>
      <w:lvlJc w:val="left"/>
      <w:pPr>
        <w:ind w:left="1440" w:hanging="360"/>
      </w:pPr>
    </w:lvl>
    <w:lvl w:ilvl="2" w:tplc="AC22193C">
      <w:start w:val="1"/>
      <w:numFmt w:val="lowerRoman"/>
      <w:lvlText w:val="%3."/>
      <w:lvlJc w:val="right"/>
      <w:pPr>
        <w:ind w:left="2160" w:hanging="180"/>
      </w:pPr>
    </w:lvl>
    <w:lvl w:ilvl="3" w:tplc="6FF6AD38">
      <w:start w:val="1"/>
      <w:numFmt w:val="decimal"/>
      <w:lvlText w:val="%4."/>
      <w:lvlJc w:val="left"/>
      <w:pPr>
        <w:ind w:left="2880" w:hanging="360"/>
      </w:pPr>
    </w:lvl>
    <w:lvl w:ilvl="4" w:tplc="D6C28466">
      <w:start w:val="1"/>
      <w:numFmt w:val="lowerLetter"/>
      <w:lvlText w:val="%5."/>
      <w:lvlJc w:val="left"/>
      <w:pPr>
        <w:ind w:left="3600" w:hanging="360"/>
      </w:pPr>
    </w:lvl>
    <w:lvl w:ilvl="5" w:tplc="BA7E1B58">
      <w:start w:val="1"/>
      <w:numFmt w:val="lowerRoman"/>
      <w:lvlText w:val="%6."/>
      <w:lvlJc w:val="right"/>
      <w:pPr>
        <w:ind w:left="4320" w:hanging="180"/>
      </w:pPr>
    </w:lvl>
    <w:lvl w:ilvl="6" w:tplc="5B343832">
      <w:start w:val="1"/>
      <w:numFmt w:val="decimal"/>
      <w:lvlText w:val="%7."/>
      <w:lvlJc w:val="left"/>
      <w:pPr>
        <w:ind w:left="5040" w:hanging="360"/>
      </w:pPr>
    </w:lvl>
    <w:lvl w:ilvl="7" w:tplc="290E76CC">
      <w:start w:val="1"/>
      <w:numFmt w:val="lowerLetter"/>
      <w:lvlText w:val="%8."/>
      <w:lvlJc w:val="left"/>
      <w:pPr>
        <w:ind w:left="5760" w:hanging="360"/>
      </w:pPr>
    </w:lvl>
    <w:lvl w:ilvl="8" w:tplc="E53EFD18">
      <w:start w:val="1"/>
      <w:numFmt w:val="lowerRoman"/>
      <w:lvlText w:val="%9."/>
      <w:lvlJc w:val="right"/>
      <w:pPr>
        <w:ind w:left="6480" w:hanging="180"/>
      </w:pPr>
    </w:lvl>
  </w:abstractNum>
  <w:abstractNum w:abstractNumId="23" w15:restartNumberingAfterBreak="0">
    <w:nsid w:val="7D6E3964"/>
    <w:multiLevelType w:val="hybridMultilevel"/>
    <w:tmpl w:val="0318F53E"/>
    <w:lvl w:ilvl="0" w:tplc="0764C62A">
      <w:start w:val="1"/>
      <w:numFmt w:val="decimal"/>
      <w:lvlText w:val="%1."/>
      <w:lvlJc w:val="left"/>
      <w:pPr>
        <w:ind w:left="1418" w:hanging="360"/>
      </w:pPr>
    </w:lvl>
    <w:lvl w:ilvl="1" w:tplc="F34C2C0C">
      <w:start w:val="1"/>
      <w:numFmt w:val="lowerLetter"/>
      <w:lvlText w:val="%2."/>
      <w:lvlJc w:val="left"/>
      <w:pPr>
        <w:ind w:left="1440" w:hanging="360"/>
      </w:pPr>
    </w:lvl>
    <w:lvl w:ilvl="2" w:tplc="4620BAC2">
      <w:start w:val="1"/>
      <w:numFmt w:val="lowerRoman"/>
      <w:lvlText w:val="%3."/>
      <w:lvlJc w:val="right"/>
      <w:pPr>
        <w:ind w:left="2160" w:hanging="180"/>
      </w:pPr>
    </w:lvl>
    <w:lvl w:ilvl="3" w:tplc="56D83130">
      <w:start w:val="1"/>
      <w:numFmt w:val="decimal"/>
      <w:lvlText w:val="%4."/>
      <w:lvlJc w:val="left"/>
      <w:pPr>
        <w:ind w:left="2880" w:hanging="360"/>
      </w:pPr>
    </w:lvl>
    <w:lvl w:ilvl="4" w:tplc="7220D13A">
      <w:start w:val="1"/>
      <w:numFmt w:val="lowerLetter"/>
      <w:lvlText w:val="%5."/>
      <w:lvlJc w:val="left"/>
      <w:pPr>
        <w:ind w:left="3600" w:hanging="360"/>
      </w:pPr>
    </w:lvl>
    <w:lvl w:ilvl="5" w:tplc="255E0C48">
      <w:start w:val="1"/>
      <w:numFmt w:val="lowerRoman"/>
      <w:lvlText w:val="%6."/>
      <w:lvlJc w:val="right"/>
      <w:pPr>
        <w:ind w:left="4320" w:hanging="180"/>
      </w:pPr>
    </w:lvl>
    <w:lvl w:ilvl="6" w:tplc="614CF9AC">
      <w:start w:val="1"/>
      <w:numFmt w:val="decimal"/>
      <w:lvlText w:val="%7."/>
      <w:lvlJc w:val="left"/>
      <w:pPr>
        <w:ind w:left="5040" w:hanging="360"/>
      </w:pPr>
    </w:lvl>
    <w:lvl w:ilvl="7" w:tplc="FC62E792">
      <w:start w:val="1"/>
      <w:numFmt w:val="lowerLetter"/>
      <w:lvlText w:val="%8."/>
      <w:lvlJc w:val="left"/>
      <w:pPr>
        <w:ind w:left="5760" w:hanging="360"/>
      </w:pPr>
    </w:lvl>
    <w:lvl w:ilvl="8" w:tplc="49662448">
      <w:start w:val="1"/>
      <w:numFmt w:val="lowerRoman"/>
      <w:lvlText w:val="%9."/>
      <w:lvlJc w:val="right"/>
      <w:pPr>
        <w:ind w:left="6480" w:hanging="180"/>
      </w:pPr>
    </w:lvl>
  </w:abstractNum>
  <w:num w:numId="1">
    <w:abstractNumId w:val="1"/>
  </w:num>
  <w:num w:numId="2">
    <w:abstractNumId w:val="15"/>
  </w:num>
  <w:num w:numId="3">
    <w:abstractNumId w:val="22"/>
  </w:num>
  <w:num w:numId="4">
    <w:abstractNumId w:val="14"/>
  </w:num>
  <w:num w:numId="5">
    <w:abstractNumId w:val="4"/>
  </w:num>
  <w:num w:numId="6">
    <w:abstractNumId w:val="3"/>
  </w:num>
  <w:num w:numId="7">
    <w:abstractNumId w:val="17"/>
  </w:num>
  <w:num w:numId="8">
    <w:abstractNumId w:val="10"/>
  </w:num>
  <w:num w:numId="9">
    <w:abstractNumId w:val="9"/>
  </w:num>
  <w:num w:numId="10">
    <w:abstractNumId w:val="13"/>
  </w:num>
  <w:num w:numId="11">
    <w:abstractNumId w:val="2"/>
  </w:num>
  <w:num w:numId="12">
    <w:abstractNumId w:val="20"/>
  </w:num>
  <w:num w:numId="13">
    <w:abstractNumId w:val="12"/>
  </w:num>
  <w:num w:numId="14">
    <w:abstractNumId w:val="23"/>
  </w:num>
  <w:num w:numId="15">
    <w:abstractNumId w:val="0"/>
  </w:num>
  <w:num w:numId="16">
    <w:abstractNumId w:val="19"/>
  </w:num>
  <w:num w:numId="17">
    <w:abstractNumId w:val="5"/>
  </w:num>
  <w:num w:numId="18">
    <w:abstractNumId w:val="11"/>
  </w:num>
  <w:num w:numId="19">
    <w:abstractNumId w:val="18"/>
  </w:num>
  <w:num w:numId="20">
    <w:abstractNumId w:val="8"/>
  </w:num>
  <w:num w:numId="21">
    <w:abstractNumId w:val="16"/>
  </w:num>
  <w:num w:numId="22">
    <w:abstractNumId w:val="6"/>
  </w:num>
  <w:num w:numId="23">
    <w:abstractNumId w:val="21"/>
  </w:num>
  <w:num w:numId="24">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B7E"/>
    <w:rsid w:val="00040CB1"/>
    <w:rsid w:val="00086646"/>
    <w:rsid w:val="002219C3"/>
    <w:rsid w:val="00234C89"/>
    <w:rsid w:val="002A0D30"/>
    <w:rsid w:val="00325E44"/>
    <w:rsid w:val="003509C0"/>
    <w:rsid w:val="004C7877"/>
    <w:rsid w:val="004E5C60"/>
    <w:rsid w:val="00507DF0"/>
    <w:rsid w:val="0052536D"/>
    <w:rsid w:val="005401B9"/>
    <w:rsid w:val="00541C3E"/>
    <w:rsid w:val="00566939"/>
    <w:rsid w:val="0057645D"/>
    <w:rsid w:val="00577984"/>
    <w:rsid w:val="00581313"/>
    <w:rsid w:val="00583CAB"/>
    <w:rsid w:val="00674B7E"/>
    <w:rsid w:val="00685136"/>
    <w:rsid w:val="00713710"/>
    <w:rsid w:val="00725FA6"/>
    <w:rsid w:val="00727FC1"/>
    <w:rsid w:val="007C4703"/>
    <w:rsid w:val="007E072F"/>
    <w:rsid w:val="0083070C"/>
    <w:rsid w:val="00892B35"/>
    <w:rsid w:val="008E5038"/>
    <w:rsid w:val="0097092A"/>
    <w:rsid w:val="009E1609"/>
    <w:rsid w:val="00A210BF"/>
    <w:rsid w:val="00A30A07"/>
    <w:rsid w:val="00A457BC"/>
    <w:rsid w:val="00A53CBC"/>
    <w:rsid w:val="00A739D6"/>
    <w:rsid w:val="00A74BEC"/>
    <w:rsid w:val="00A8604E"/>
    <w:rsid w:val="00AA3BC5"/>
    <w:rsid w:val="00C817F5"/>
    <w:rsid w:val="00D8748C"/>
    <w:rsid w:val="00DC7110"/>
    <w:rsid w:val="00E04838"/>
    <w:rsid w:val="00E86CC9"/>
    <w:rsid w:val="00F466BC"/>
    <w:rsid w:val="00F94C1D"/>
    <w:rsid w:val="00FB5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AD2E6"/>
  <w15:docId w15:val="{7074F068-711D-4929-A14F-C2610EC71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ascii="Times New Roman" w:eastAsia="Times New Roman" w:hAnsi="Times New Roman"/>
      <w:sz w:val="28"/>
      <w:szCs w:val="28"/>
    </w:rPr>
  </w:style>
  <w:style w:type="paragraph" w:styleId="1">
    <w:name w:val="heading 1"/>
    <w:basedOn w:val="a0"/>
    <w:next w:val="a0"/>
    <w:link w:val="10"/>
    <w:uiPriority w:val="99"/>
    <w:qFormat/>
    <w:pPr>
      <w:keepNext/>
      <w:keepLines/>
      <w:spacing w:before="480" w:after="200" w:line="276" w:lineRule="auto"/>
      <w:outlineLvl w:val="0"/>
    </w:pPr>
    <w:rPr>
      <w:rFonts w:ascii="Cambria" w:hAnsi="Cambria"/>
      <w:b/>
      <w:bCs/>
      <w:color w:val="365F91"/>
    </w:rPr>
  </w:style>
  <w:style w:type="paragraph" w:styleId="2">
    <w:name w:val="heading 2"/>
    <w:basedOn w:val="a0"/>
    <w:next w:val="a0"/>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0"/>
    <w:next w:val="a0"/>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0"/>
    <w:next w:val="a0"/>
    <w:link w:val="40"/>
    <w:uiPriority w:val="99"/>
    <w:qFormat/>
    <w:pPr>
      <w:keepNext/>
      <w:spacing w:before="240" w:after="60" w:line="276" w:lineRule="auto"/>
      <w:outlineLvl w:val="3"/>
    </w:pPr>
    <w:rPr>
      <w:rFonts w:ascii="Calibri" w:hAnsi="Calibri"/>
      <w:b/>
      <w:bCs/>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20">
    <w:name w:val="Заголовок 2 Знак"/>
    <w:basedOn w:val="a1"/>
    <w:link w:val="2"/>
    <w:uiPriority w:val="9"/>
    <w:rPr>
      <w:rFonts w:ascii="Arial" w:eastAsia="Arial" w:hAnsi="Arial" w:cs="Arial"/>
      <w:sz w:val="34"/>
    </w:rPr>
  </w:style>
  <w:style w:type="character" w:customStyle="1" w:styleId="30">
    <w:name w:val="Заголовок 3 Знак"/>
    <w:basedOn w:val="a1"/>
    <w:link w:val="3"/>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paragraph" w:styleId="a4">
    <w:name w:val="Subtitle"/>
    <w:basedOn w:val="a0"/>
    <w:next w:val="a0"/>
    <w:link w:val="a5"/>
    <w:uiPriority w:val="11"/>
    <w:qFormat/>
    <w:pPr>
      <w:spacing w:before="200" w:after="200"/>
    </w:pPr>
    <w:rPr>
      <w:sz w:val="24"/>
      <w:szCs w:val="24"/>
    </w:rPr>
  </w:style>
  <w:style w:type="character" w:customStyle="1" w:styleId="a5">
    <w:name w:val="Подзаголовок Знак"/>
    <w:basedOn w:val="a1"/>
    <w:link w:val="a4"/>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8">
    <w:name w:val="caption"/>
    <w:basedOn w:val="a0"/>
    <w:next w:val="a0"/>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9">
    <w:name w:val="endnote text"/>
    <w:basedOn w:val="a0"/>
    <w:link w:val="aa"/>
    <w:uiPriority w:val="99"/>
    <w:semiHidden/>
    <w:unhideWhenUsed/>
    <w:rPr>
      <w:sz w:val="20"/>
    </w:rPr>
  </w:style>
  <w:style w:type="character" w:customStyle="1" w:styleId="aa">
    <w:name w:val="Текст концевой сноски Знак"/>
    <w:link w:val="a9"/>
    <w:uiPriority w:val="99"/>
    <w:rPr>
      <w:sz w:val="20"/>
    </w:rPr>
  </w:style>
  <w:style w:type="character" w:styleId="ab">
    <w:name w:val="endnote reference"/>
    <w:basedOn w:val="a1"/>
    <w:uiPriority w:val="99"/>
    <w:semiHidden/>
    <w:unhideWhenUsed/>
    <w:rPr>
      <w:vertAlign w:val="superscript"/>
    </w:rPr>
  </w:style>
  <w:style w:type="paragraph" w:styleId="24">
    <w:name w:val="toc 2"/>
    <w:basedOn w:val="a0"/>
    <w:next w:val="a0"/>
    <w:uiPriority w:val="39"/>
    <w:unhideWhenUsed/>
    <w:pPr>
      <w:spacing w:after="57"/>
      <w:ind w:left="283"/>
    </w:pPr>
  </w:style>
  <w:style w:type="paragraph" w:styleId="32">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2">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c">
    <w:name w:val="TOC Heading"/>
    <w:uiPriority w:val="39"/>
    <w:unhideWhenUsed/>
  </w:style>
  <w:style w:type="paragraph" w:styleId="ad">
    <w:name w:val="table of figures"/>
    <w:basedOn w:val="a0"/>
    <w:next w:val="a0"/>
    <w:uiPriority w:val="99"/>
    <w:unhideWhenUsed/>
  </w:style>
  <w:style w:type="character" w:customStyle="1" w:styleId="10">
    <w:name w:val="Заголовок 1 Знак"/>
    <w:basedOn w:val="a1"/>
    <w:link w:val="1"/>
    <w:uiPriority w:val="99"/>
    <w:rPr>
      <w:rFonts w:ascii="Cambria" w:hAnsi="Cambria"/>
      <w:b/>
      <w:color w:val="365F91"/>
      <w:sz w:val="28"/>
      <w:lang w:eastAsia="ru-RU"/>
    </w:rPr>
  </w:style>
  <w:style w:type="character" w:customStyle="1" w:styleId="40">
    <w:name w:val="Заголовок 4 Знак"/>
    <w:basedOn w:val="a1"/>
    <w:link w:val="4"/>
    <w:uiPriority w:val="99"/>
    <w:semiHidden/>
    <w:rPr>
      <w:rFonts w:ascii="Calibri" w:hAnsi="Calibri"/>
      <w:b/>
      <w:sz w:val="28"/>
    </w:rPr>
  </w:style>
  <w:style w:type="paragraph" w:customStyle="1" w:styleId="Normal1">
    <w:name w:val="Normal1"/>
    <w:link w:val="Normal"/>
    <w:uiPriority w:val="99"/>
    <w:rPr>
      <w:rFonts w:ascii="Times New Roman" w:eastAsia="Times New Roman" w:hAnsi="Times New Roman"/>
      <w:sz w:val="28"/>
      <w:szCs w:val="20"/>
    </w:rPr>
  </w:style>
  <w:style w:type="character" w:customStyle="1" w:styleId="Normal">
    <w:name w:val="Normal Знак"/>
    <w:link w:val="Normal1"/>
    <w:uiPriority w:val="99"/>
    <w:rPr>
      <w:rFonts w:ascii="Times New Roman" w:hAnsi="Times New Roman"/>
      <w:sz w:val="28"/>
      <w:lang w:val="ru-RU" w:eastAsia="ru-RU"/>
    </w:rPr>
  </w:style>
  <w:style w:type="paragraph" w:customStyle="1" w:styleId="12">
    <w:name w:val="Обычный1"/>
    <w:uiPriority w:val="99"/>
    <w:pPr>
      <w:widowControl w:val="0"/>
    </w:pPr>
    <w:rPr>
      <w:rFonts w:ascii="Times New Roman" w:eastAsia="Times New Roman" w:hAnsi="Times New Roman"/>
      <w:sz w:val="20"/>
      <w:szCs w:val="20"/>
    </w:rPr>
  </w:style>
  <w:style w:type="paragraph" w:styleId="25">
    <w:name w:val="Body Text 2"/>
    <w:basedOn w:val="a0"/>
    <w:link w:val="26"/>
    <w:uiPriority w:val="99"/>
    <w:pPr>
      <w:spacing w:after="120" w:line="480" w:lineRule="auto"/>
    </w:pPr>
    <w:rPr>
      <w:szCs w:val="20"/>
    </w:rPr>
  </w:style>
  <w:style w:type="character" w:customStyle="1" w:styleId="26">
    <w:name w:val="Основной текст 2 Знак"/>
    <w:basedOn w:val="a1"/>
    <w:link w:val="25"/>
    <w:uiPriority w:val="99"/>
    <w:rPr>
      <w:rFonts w:ascii="Times New Roman" w:hAnsi="Times New Roman"/>
      <w:sz w:val="20"/>
      <w:lang w:eastAsia="ru-RU"/>
    </w:rPr>
  </w:style>
  <w:style w:type="character" w:styleId="ae">
    <w:name w:val="Hyperlink"/>
    <w:basedOn w:val="a1"/>
    <w:uiPriority w:val="99"/>
    <w:rPr>
      <w:rFonts w:cs="Times New Roman"/>
      <w:color w:val="0000FF"/>
      <w:u w:val="single"/>
    </w:rPr>
  </w:style>
  <w:style w:type="paragraph" w:styleId="13">
    <w:name w:val="toc 1"/>
    <w:basedOn w:val="a0"/>
    <w:next w:val="a0"/>
    <w:uiPriority w:val="39"/>
    <w:pPr>
      <w:tabs>
        <w:tab w:val="left" w:pos="440"/>
        <w:tab w:val="right" w:leader="dot" w:pos="9072"/>
      </w:tabs>
      <w:spacing w:after="120"/>
      <w:ind w:left="425" w:hanging="425"/>
    </w:pPr>
    <w:rPr>
      <w:rFonts w:eastAsia="Calibri"/>
      <w:b/>
      <w:bCs/>
      <w:sz w:val="24"/>
      <w:szCs w:val="22"/>
      <w:lang w:eastAsia="en-US"/>
    </w:rPr>
  </w:style>
  <w:style w:type="paragraph" w:styleId="af">
    <w:name w:val="header"/>
    <w:basedOn w:val="a0"/>
    <w:link w:val="af0"/>
    <w:uiPriority w:val="99"/>
    <w:pPr>
      <w:tabs>
        <w:tab w:val="center" w:pos="4677"/>
        <w:tab w:val="right" w:pos="9355"/>
      </w:tabs>
      <w:spacing w:after="200" w:line="276" w:lineRule="auto"/>
    </w:pPr>
    <w:rPr>
      <w:sz w:val="20"/>
      <w:szCs w:val="20"/>
    </w:rPr>
  </w:style>
  <w:style w:type="character" w:customStyle="1" w:styleId="af0">
    <w:name w:val="Верхний колонтитул Знак"/>
    <w:basedOn w:val="a1"/>
    <w:link w:val="af"/>
    <w:uiPriority w:val="99"/>
    <w:rPr>
      <w:rFonts w:ascii="Times New Roman" w:hAnsi="Times New Roman"/>
      <w:sz w:val="20"/>
      <w:lang w:eastAsia="ru-RU"/>
    </w:rPr>
  </w:style>
  <w:style w:type="paragraph" w:styleId="af1">
    <w:name w:val="Body Text Indent"/>
    <w:basedOn w:val="a0"/>
    <w:link w:val="af2"/>
    <w:uiPriority w:val="99"/>
    <w:pPr>
      <w:spacing w:after="120" w:line="276" w:lineRule="auto"/>
      <w:ind w:left="283"/>
    </w:pPr>
    <w:rPr>
      <w:sz w:val="20"/>
      <w:szCs w:val="20"/>
    </w:rPr>
  </w:style>
  <w:style w:type="character" w:customStyle="1" w:styleId="af2">
    <w:name w:val="Основной текст с отступом Знак"/>
    <w:basedOn w:val="a1"/>
    <w:link w:val="af1"/>
    <w:uiPriority w:val="99"/>
    <w:rPr>
      <w:rFonts w:ascii="Times New Roman" w:hAnsi="Times New Roman"/>
      <w:sz w:val="20"/>
      <w:lang w:eastAsia="ru-RU"/>
    </w:rPr>
  </w:style>
  <w:style w:type="character" w:customStyle="1" w:styleId="Normal0">
    <w:name w:val="Normal Знак Знак"/>
    <w:uiPriority w:val="99"/>
    <w:rPr>
      <w:sz w:val="28"/>
      <w:lang w:val="ru-RU" w:eastAsia="ru-RU"/>
    </w:rPr>
  </w:style>
  <w:style w:type="paragraph" w:customStyle="1" w:styleId="ConsPlusNormal">
    <w:name w:val="ConsPlusNormal"/>
    <w:uiPriority w:val="99"/>
    <w:pPr>
      <w:widowControl w:val="0"/>
      <w:ind w:firstLine="720"/>
    </w:pPr>
    <w:rPr>
      <w:rFonts w:ascii="Arial" w:eastAsia="Times New Roman" w:hAnsi="Arial" w:cs="Arial"/>
      <w:sz w:val="20"/>
      <w:szCs w:val="20"/>
    </w:rPr>
  </w:style>
  <w:style w:type="character" w:customStyle="1" w:styleId="FontStyle21">
    <w:name w:val="Font Style21"/>
    <w:uiPriority w:val="99"/>
    <w:rPr>
      <w:rFonts w:ascii="Century Schoolbook" w:hAnsi="Century Schoolbook"/>
      <w:sz w:val="18"/>
    </w:rPr>
  </w:style>
  <w:style w:type="paragraph" w:styleId="33">
    <w:name w:val="Body Text Indent 3"/>
    <w:basedOn w:val="a0"/>
    <w:link w:val="34"/>
    <w:uiPriority w:val="99"/>
    <w:pPr>
      <w:spacing w:after="120" w:line="276" w:lineRule="auto"/>
      <w:ind w:left="283"/>
    </w:pPr>
    <w:rPr>
      <w:sz w:val="16"/>
      <w:szCs w:val="16"/>
    </w:rPr>
  </w:style>
  <w:style w:type="character" w:customStyle="1" w:styleId="34">
    <w:name w:val="Основной текст с отступом 3 Знак"/>
    <w:basedOn w:val="a1"/>
    <w:link w:val="33"/>
    <w:uiPriority w:val="99"/>
    <w:rPr>
      <w:rFonts w:ascii="Times New Roman" w:hAnsi="Times New Roman"/>
      <w:sz w:val="16"/>
      <w:lang w:eastAsia="ru-RU"/>
    </w:rPr>
  </w:style>
  <w:style w:type="paragraph" w:customStyle="1" w:styleId="210">
    <w:name w:val="Основной текст 21"/>
    <w:basedOn w:val="a0"/>
    <w:uiPriority w:val="99"/>
    <w:pPr>
      <w:spacing w:after="200" w:line="360" w:lineRule="auto"/>
      <w:ind w:firstLine="720"/>
      <w:jc w:val="both"/>
    </w:pPr>
    <w:rPr>
      <w:rFonts w:ascii="Calibri" w:eastAsia="Calibri" w:hAnsi="Calibri"/>
      <w:szCs w:val="22"/>
      <w:lang w:eastAsia="en-US"/>
    </w:rPr>
  </w:style>
  <w:style w:type="paragraph" w:customStyle="1" w:styleId="310">
    <w:name w:val="Основной текст с отступом 31"/>
    <w:basedOn w:val="a0"/>
    <w:uiPriority w:val="99"/>
    <w:pPr>
      <w:spacing w:after="200" w:line="360" w:lineRule="auto"/>
      <w:ind w:firstLine="720"/>
      <w:jc w:val="both"/>
    </w:pPr>
    <w:rPr>
      <w:rFonts w:ascii="Calibri" w:eastAsia="Calibri" w:hAnsi="Calibri"/>
      <w:b/>
      <w:szCs w:val="22"/>
      <w:u w:val="single"/>
      <w:lang w:eastAsia="en-US"/>
    </w:rPr>
  </w:style>
  <w:style w:type="paragraph" w:styleId="af3">
    <w:name w:val="Normal (Web)"/>
    <w:basedOn w:val="a0"/>
    <w:link w:val="af4"/>
    <w:uiPriority w:val="99"/>
    <w:qFormat/>
    <w:pPr>
      <w:spacing w:before="100" w:beforeAutospacing="1" w:after="100" w:afterAutospacing="1" w:line="276" w:lineRule="auto"/>
    </w:pPr>
    <w:rPr>
      <w:rFonts w:ascii="Calibri" w:eastAsia="Calibri" w:hAnsi="Calibri"/>
      <w:sz w:val="24"/>
      <w:szCs w:val="24"/>
      <w:lang w:eastAsia="en-US"/>
    </w:rPr>
  </w:style>
  <w:style w:type="paragraph" w:customStyle="1" w:styleId="14">
    <w:name w:val="Основной текст1"/>
    <w:uiPriority w:val="99"/>
    <w:pPr>
      <w:spacing w:line="360" w:lineRule="auto"/>
      <w:jc w:val="both"/>
    </w:pPr>
    <w:rPr>
      <w:rFonts w:ascii="Times New Roman" w:eastAsia="Times New Roman" w:hAnsi="Times New Roman"/>
      <w:sz w:val="28"/>
      <w:szCs w:val="20"/>
    </w:rPr>
  </w:style>
  <w:style w:type="paragraph" w:customStyle="1" w:styleId="Iniiaiieoaeno2">
    <w:name w:val="Iniiaiie oaeno 2"/>
    <w:uiPriority w:val="99"/>
    <w:pPr>
      <w:spacing w:line="360" w:lineRule="auto"/>
      <w:jc w:val="center"/>
    </w:pPr>
    <w:rPr>
      <w:rFonts w:ascii="Arial" w:eastAsia="Times New Roman" w:hAnsi="Arial"/>
      <w:b/>
      <w:i/>
      <w:sz w:val="24"/>
      <w:szCs w:val="20"/>
    </w:rPr>
  </w:style>
  <w:style w:type="paragraph" w:customStyle="1" w:styleId="15">
    <w:name w:val="Текст1"/>
    <w:basedOn w:val="a0"/>
    <w:uiPriority w:val="99"/>
    <w:pPr>
      <w:spacing w:after="200" w:line="276" w:lineRule="auto"/>
    </w:pPr>
    <w:rPr>
      <w:rFonts w:ascii="Courier New" w:eastAsia="Calibri" w:hAnsi="Courier New"/>
      <w:sz w:val="22"/>
      <w:szCs w:val="22"/>
      <w:lang w:eastAsia="en-US"/>
    </w:rPr>
  </w:style>
  <w:style w:type="paragraph" w:customStyle="1" w:styleId="27">
    <w:name w:val="Обычный2"/>
    <w:uiPriority w:val="99"/>
    <w:pPr>
      <w:spacing w:before="100" w:after="100"/>
    </w:pPr>
    <w:rPr>
      <w:rFonts w:ascii="Times New Roman" w:eastAsia="Times New Roman" w:hAnsi="Times New Roman"/>
      <w:sz w:val="24"/>
      <w:szCs w:val="20"/>
    </w:rPr>
  </w:style>
  <w:style w:type="character" w:styleId="af5">
    <w:name w:val="Emphasis"/>
    <w:basedOn w:val="a1"/>
    <w:uiPriority w:val="99"/>
    <w:qFormat/>
    <w:rPr>
      <w:rFonts w:cs="Times New Roman"/>
      <w:b/>
    </w:rPr>
  </w:style>
  <w:style w:type="paragraph" w:styleId="af6">
    <w:name w:val="List Paragraph"/>
    <w:basedOn w:val="a0"/>
    <w:link w:val="af7"/>
    <w:uiPriority w:val="34"/>
    <w:qFormat/>
    <w:pPr>
      <w:spacing w:after="200" w:line="276" w:lineRule="auto"/>
      <w:ind w:left="720"/>
      <w:contextualSpacing/>
    </w:pPr>
    <w:rPr>
      <w:rFonts w:ascii="Calibri" w:eastAsia="Calibri" w:hAnsi="Calibri"/>
      <w:sz w:val="22"/>
      <w:szCs w:val="22"/>
      <w:lang w:eastAsia="en-US"/>
    </w:rPr>
  </w:style>
  <w:style w:type="paragraph" w:styleId="af8">
    <w:name w:val="Body Text"/>
    <w:basedOn w:val="a0"/>
    <w:link w:val="af9"/>
    <w:uiPriority w:val="99"/>
    <w:pPr>
      <w:spacing w:after="120" w:line="276" w:lineRule="auto"/>
    </w:pPr>
    <w:rPr>
      <w:sz w:val="20"/>
      <w:szCs w:val="20"/>
    </w:rPr>
  </w:style>
  <w:style w:type="character" w:customStyle="1" w:styleId="af9">
    <w:name w:val="Основной текст Знак"/>
    <w:basedOn w:val="a1"/>
    <w:link w:val="af8"/>
    <w:uiPriority w:val="99"/>
    <w:rPr>
      <w:rFonts w:ascii="Times New Roman" w:hAnsi="Times New Roman"/>
      <w:sz w:val="20"/>
      <w:lang w:eastAsia="ru-RU"/>
    </w:rPr>
  </w:style>
  <w:style w:type="character" w:customStyle="1" w:styleId="apple-converted-space">
    <w:name w:val="apple-converted-space"/>
    <w:basedOn w:val="a1"/>
    <w:rPr>
      <w:rFonts w:cs="Times New Roman"/>
    </w:rPr>
  </w:style>
  <w:style w:type="character" w:customStyle="1" w:styleId="FontStyle31">
    <w:name w:val="Font Style31"/>
    <w:uiPriority w:val="99"/>
    <w:rPr>
      <w:rFonts w:ascii="Times New Roman" w:hAnsi="Times New Roman"/>
      <w:sz w:val="28"/>
    </w:rPr>
  </w:style>
  <w:style w:type="table" w:styleId="afa">
    <w:name w:val="Table Grid"/>
    <w:basedOn w:val="a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3">
    <w:name w:val="Style23"/>
    <w:basedOn w:val="a0"/>
    <w:uiPriority w:val="99"/>
    <w:pPr>
      <w:spacing w:after="200" w:line="490" w:lineRule="exact"/>
      <w:ind w:firstLine="706"/>
    </w:pPr>
    <w:rPr>
      <w:rFonts w:ascii="Calibri" w:eastAsia="Calibri" w:hAnsi="Calibri"/>
      <w:sz w:val="24"/>
      <w:szCs w:val="24"/>
      <w:lang w:eastAsia="en-US"/>
    </w:rPr>
  </w:style>
  <w:style w:type="character" w:customStyle="1" w:styleId="FontStyle32">
    <w:name w:val="Font Style32"/>
    <w:uiPriority w:val="99"/>
    <w:rPr>
      <w:rFonts w:ascii="Times New Roman" w:hAnsi="Times New Roman"/>
      <w:b/>
      <w:sz w:val="28"/>
    </w:rPr>
  </w:style>
  <w:style w:type="paragraph" w:customStyle="1" w:styleId="Style5">
    <w:name w:val="Style5"/>
    <w:basedOn w:val="a0"/>
    <w:uiPriority w:val="99"/>
    <w:pPr>
      <w:spacing w:after="200" w:line="485" w:lineRule="exact"/>
      <w:ind w:firstLine="854"/>
      <w:jc w:val="both"/>
    </w:pPr>
    <w:rPr>
      <w:rFonts w:ascii="Calibri" w:eastAsia="Calibri" w:hAnsi="Calibri"/>
      <w:sz w:val="24"/>
      <w:szCs w:val="24"/>
      <w:lang w:eastAsia="en-US"/>
    </w:rPr>
  </w:style>
  <w:style w:type="paragraph" w:styleId="afb">
    <w:name w:val="Balloon Text"/>
    <w:basedOn w:val="a0"/>
    <w:link w:val="afc"/>
    <w:uiPriority w:val="99"/>
    <w:semiHidden/>
    <w:rPr>
      <w:rFonts w:ascii="Tahoma" w:hAnsi="Tahoma"/>
      <w:sz w:val="16"/>
      <w:szCs w:val="16"/>
    </w:rPr>
  </w:style>
  <w:style w:type="character" w:customStyle="1" w:styleId="afc">
    <w:name w:val="Текст выноски Знак"/>
    <w:basedOn w:val="a1"/>
    <w:link w:val="afb"/>
    <w:uiPriority w:val="99"/>
    <w:semiHidden/>
    <w:rPr>
      <w:rFonts w:ascii="Tahoma" w:hAnsi="Tahoma"/>
      <w:sz w:val="16"/>
    </w:rPr>
  </w:style>
  <w:style w:type="paragraph" w:styleId="afd">
    <w:name w:val="footer"/>
    <w:basedOn w:val="a0"/>
    <w:link w:val="afe"/>
    <w:uiPriority w:val="99"/>
    <w:pPr>
      <w:tabs>
        <w:tab w:val="center" w:pos="4677"/>
        <w:tab w:val="right" w:pos="9355"/>
      </w:tabs>
      <w:spacing w:after="200" w:line="276" w:lineRule="auto"/>
    </w:pPr>
    <w:rPr>
      <w:sz w:val="20"/>
      <w:szCs w:val="20"/>
    </w:rPr>
  </w:style>
  <w:style w:type="character" w:customStyle="1" w:styleId="afe">
    <w:name w:val="Нижний колонтитул Знак"/>
    <w:basedOn w:val="a1"/>
    <w:link w:val="afd"/>
    <w:uiPriority w:val="99"/>
    <w:rPr>
      <w:rFonts w:ascii="Times New Roman" w:hAnsi="Times New Roman"/>
    </w:rPr>
  </w:style>
  <w:style w:type="paragraph" w:customStyle="1" w:styleId="28">
    <w:name w:val="Абзац списка2"/>
    <w:basedOn w:val="a0"/>
    <w:uiPriority w:val="99"/>
    <w:pPr>
      <w:spacing w:after="200" w:line="276" w:lineRule="auto"/>
      <w:ind w:left="708"/>
    </w:pPr>
    <w:rPr>
      <w:rFonts w:ascii="Calibri" w:eastAsia="MS Mincho" w:hAnsi="Calibri"/>
      <w:sz w:val="24"/>
      <w:szCs w:val="24"/>
      <w:lang w:eastAsia="ja-JP"/>
    </w:rPr>
  </w:style>
  <w:style w:type="paragraph" w:styleId="aff">
    <w:name w:val="No Spacing"/>
    <w:basedOn w:val="a0"/>
    <w:link w:val="aff0"/>
    <w:uiPriority w:val="99"/>
    <w:qFormat/>
    <w:pPr>
      <w:spacing w:after="200" w:line="276" w:lineRule="auto"/>
    </w:pPr>
    <w:rPr>
      <w:rFonts w:ascii="Calibri" w:hAnsi="Calibri"/>
      <w:sz w:val="22"/>
      <w:szCs w:val="20"/>
      <w:lang w:val="en-US"/>
    </w:rPr>
  </w:style>
  <w:style w:type="character" w:customStyle="1" w:styleId="aff0">
    <w:name w:val="Без интервала Знак"/>
    <w:link w:val="aff"/>
    <w:uiPriority w:val="99"/>
    <w:rPr>
      <w:rFonts w:eastAsia="Times New Roman"/>
      <w:sz w:val="22"/>
      <w:lang w:val="en-US"/>
    </w:rPr>
  </w:style>
  <w:style w:type="character" w:customStyle="1" w:styleId="aff1">
    <w:name w:val="Основной текст_"/>
    <w:link w:val="82"/>
    <w:uiPriority w:val="99"/>
    <w:rPr>
      <w:shd w:val="clear" w:color="auto" w:fill="FFFFFF"/>
    </w:rPr>
  </w:style>
  <w:style w:type="character" w:customStyle="1" w:styleId="35">
    <w:name w:val="Заголовок №3"/>
    <w:uiPriority w:val="99"/>
    <w:rPr>
      <w:rFonts w:ascii="Times New Roman" w:hAnsi="Times New Roman"/>
      <w:b/>
      <w:color w:val="000000"/>
      <w:spacing w:val="0"/>
      <w:position w:val="0"/>
      <w:sz w:val="24"/>
      <w:u w:val="none"/>
      <w:lang w:val="ru-RU" w:eastAsia="ru-RU"/>
    </w:rPr>
  </w:style>
  <w:style w:type="paragraph" w:customStyle="1" w:styleId="82">
    <w:name w:val="Основной текст8"/>
    <w:basedOn w:val="a0"/>
    <w:link w:val="aff1"/>
    <w:uiPriority w:val="99"/>
    <w:pPr>
      <w:shd w:val="clear" w:color="auto" w:fill="FFFFFF"/>
      <w:spacing w:before="600" w:after="300" w:line="370" w:lineRule="exact"/>
      <w:jc w:val="both"/>
    </w:pPr>
    <w:rPr>
      <w:rFonts w:ascii="Calibri" w:eastAsia="Calibri" w:hAnsi="Calibri"/>
      <w:sz w:val="20"/>
      <w:szCs w:val="20"/>
    </w:rPr>
  </w:style>
  <w:style w:type="paragraph" w:customStyle="1" w:styleId="a">
    <w:name w:val="Маркировка"/>
    <w:basedOn w:val="a0"/>
    <w:uiPriority w:val="99"/>
    <w:pPr>
      <w:numPr>
        <w:numId w:val="2"/>
      </w:numPr>
      <w:spacing w:before="120" w:after="120" w:line="276" w:lineRule="auto"/>
      <w:jc w:val="both"/>
    </w:pPr>
    <w:rPr>
      <w:rFonts w:ascii="Book Antiqua" w:eastAsia="Calibri" w:hAnsi="Book Antiqua"/>
      <w:sz w:val="22"/>
      <w:szCs w:val="22"/>
      <w:lang w:eastAsia="en-US"/>
    </w:rPr>
  </w:style>
  <w:style w:type="character" w:customStyle="1" w:styleId="220">
    <w:name w:val="Основной текст (2) + Полужирный2"/>
    <w:uiPriority w:val="99"/>
    <w:rPr>
      <w:rFonts w:ascii="Times New Roman" w:hAnsi="Times New Roman"/>
      <w:b/>
      <w:sz w:val="28"/>
      <w:u w:val="none"/>
    </w:rPr>
  </w:style>
  <w:style w:type="paragraph" w:customStyle="1" w:styleId="16">
    <w:name w:val="Стиль1"/>
    <w:basedOn w:val="1"/>
    <w:link w:val="17"/>
    <w:uiPriority w:val="99"/>
    <w:pPr>
      <w:keepLines w:val="0"/>
      <w:widowControl w:val="0"/>
      <w:spacing w:before="0" w:after="0" w:line="360" w:lineRule="auto"/>
      <w:jc w:val="both"/>
    </w:pPr>
    <w:rPr>
      <w:rFonts w:ascii="Times New Roman" w:hAnsi="Times New Roman"/>
      <w:bCs w:val="0"/>
      <w:color w:val="auto"/>
    </w:rPr>
  </w:style>
  <w:style w:type="character" w:customStyle="1" w:styleId="17">
    <w:name w:val="Стиль1 Знак"/>
    <w:link w:val="16"/>
    <w:uiPriority w:val="99"/>
    <w:rPr>
      <w:rFonts w:ascii="Times New Roman" w:hAnsi="Times New Roman"/>
      <w:b/>
      <w:sz w:val="28"/>
    </w:rPr>
  </w:style>
  <w:style w:type="paragraph" w:customStyle="1" w:styleId="18">
    <w:name w:val="Абзац списка1"/>
    <w:basedOn w:val="a0"/>
    <w:uiPriority w:val="99"/>
    <w:pPr>
      <w:spacing w:after="200" w:line="276" w:lineRule="auto"/>
      <w:ind w:left="720"/>
      <w:contextualSpacing/>
    </w:pPr>
    <w:rPr>
      <w:rFonts w:ascii="Calibri" w:hAnsi="Calibri"/>
      <w:sz w:val="22"/>
      <w:szCs w:val="22"/>
      <w:lang w:eastAsia="en-US"/>
    </w:rPr>
  </w:style>
  <w:style w:type="character" w:customStyle="1" w:styleId="af7">
    <w:name w:val="Абзац списка Знак"/>
    <w:link w:val="af6"/>
    <w:uiPriority w:val="34"/>
    <w:rPr>
      <w:lang w:eastAsia="en-US"/>
    </w:rPr>
  </w:style>
  <w:style w:type="character" w:customStyle="1" w:styleId="af4">
    <w:name w:val="Обычный (веб) Знак"/>
    <w:link w:val="af3"/>
    <w:rPr>
      <w:sz w:val="24"/>
      <w:szCs w:val="24"/>
      <w:lang w:eastAsia="en-US"/>
    </w:rPr>
  </w:style>
  <w:style w:type="character" w:styleId="aff2">
    <w:name w:val="Strong"/>
    <w:basedOn w:val="a1"/>
    <w:uiPriority w:val="22"/>
    <w:qFormat/>
    <w:rPr>
      <w:rFonts w:ascii="Times New Roman" w:hAnsi="Times New Roman" w:cs="Times New Roman" w:hint="default"/>
      <w:b/>
      <w:bCs w:val="0"/>
    </w:rPr>
  </w:style>
  <w:style w:type="character" w:customStyle="1" w:styleId="aff3">
    <w:name w:val="Прямой светлый (Стиль начертание)"/>
    <w:uiPriority w:val="99"/>
  </w:style>
  <w:style w:type="character" w:customStyle="1" w:styleId="aff4">
    <w:name w:val="Курсивный (Стиль начертание)"/>
    <w:uiPriority w:val="99"/>
    <w:rPr>
      <w:i/>
      <w:iCs w:val="0"/>
    </w:rPr>
  </w:style>
  <w:style w:type="paragraph" w:customStyle="1" w:styleId="Style51">
    <w:name w:val="Style51"/>
    <w:basedOn w:val="a0"/>
    <w:uiPriority w:val="99"/>
    <w:pPr>
      <w:widowControl w:val="0"/>
      <w:spacing w:line="322" w:lineRule="exact"/>
      <w:jc w:val="both"/>
    </w:pPr>
    <w:rPr>
      <w:sz w:val="24"/>
      <w:szCs w:val="24"/>
    </w:rPr>
  </w:style>
  <w:style w:type="character" w:customStyle="1" w:styleId="FontStyle72">
    <w:name w:val="Font Style72"/>
    <w:uiPriority w:val="99"/>
    <w:rPr>
      <w:rFonts w:ascii="Times New Roman" w:hAnsi="Times New Roman" w:cs="Times New Roman" w:hint="default"/>
      <w:color w:val="000000"/>
      <w:sz w:val="26"/>
      <w:szCs w:val="26"/>
    </w:rPr>
  </w:style>
  <w:style w:type="paragraph" w:customStyle="1" w:styleId="Default">
    <w:name w:val="Default"/>
    <w:rPr>
      <w:rFonts w:ascii="Times New Roman" w:hAnsi="Times New Roman"/>
      <w:color w:val="000000"/>
      <w:sz w:val="24"/>
      <w:szCs w:val="24"/>
    </w:rPr>
  </w:style>
  <w:style w:type="paragraph" w:customStyle="1" w:styleId="aff5">
    <w:name w:val="Пункт"/>
    <w:basedOn w:val="a0"/>
    <w:qFormat/>
    <w:pPr>
      <w:spacing w:line="360" w:lineRule="auto"/>
      <w:ind w:firstLine="720"/>
      <w:jc w:val="both"/>
    </w:pPr>
    <w:rPr>
      <w:szCs w:val="20"/>
    </w:rPr>
  </w:style>
  <w:style w:type="paragraph" w:styleId="aff6">
    <w:name w:val="Document Map"/>
    <w:basedOn w:val="a0"/>
    <w:link w:val="aff7"/>
    <w:uiPriority w:val="99"/>
    <w:semiHidden/>
    <w:unhideWhenUsed/>
    <w:rPr>
      <w:rFonts w:ascii="Tahoma" w:hAnsi="Tahoma" w:cs="Tahoma"/>
      <w:sz w:val="16"/>
      <w:szCs w:val="16"/>
    </w:rPr>
  </w:style>
  <w:style w:type="character" w:customStyle="1" w:styleId="aff7">
    <w:name w:val="Схема документа Знак"/>
    <w:basedOn w:val="a1"/>
    <w:link w:val="aff6"/>
    <w:uiPriority w:val="99"/>
    <w:semiHidden/>
    <w:rPr>
      <w:rFonts w:ascii="Tahoma" w:eastAsia="Times New Roman" w:hAnsi="Tahoma" w:cs="Tahoma"/>
      <w:sz w:val="16"/>
      <w:szCs w:val="16"/>
    </w:rPr>
  </w:style>
  <w:style w:type="character" w:styleId="aff8">
    <w:name w:val="annotation reference"/>
    <w:basedOn w:val="a1"/>
    <w:uiPriority w:val="99"/>
    <w:semiHidden/>
    <w:unhideWhenUsed/>
    <w:rPr>
      <w:sz w:val="16"/>
      <w:szCs w:val="16"/>
    </w:rPr>
  </w:style>
  <w:style w:type="paragraph" w:styleId="aff9">
    <w:name w:val="annotation text"/>
    <w:basedOn w:val="a0"/>
    <w:link w:val="affa"/>
    <w:uiPriority w:val="99"/>
    <w:semiHidden/>
    <w:unhideWhenUsed/>
    <w:rPr>
      <w:sz w:val="20"/>
      <w:szCs w:val="20"/>
    </w:rPr>
  </w:style>
  <w:style w:type="character" w:customStyle="1" w:styleId="affa">
    <w:name w:val="Текст примечания Знак"/>
    <w:basedOn w:val="a1"/>
    <w:link w:val="aff9"/>
    <w:uiPriority w:val="99"/>
    <w:semiHidden/>
    <w:rPr>
      <w:rFonts w:ascii="Times New Roman" w:eastAsia="Times New Roman" w:hAnsi="Times New Roman"/>
      <w:sz w:val="20"/>
      <w:szCs w:val="20"/>
    </w:rPr>
  </w:style>
  <w:style w:type="paragraph" w:styleId="affb">
    <w:name w:val="annotation subject"/>
    <w:basedOn w:val="aff9"/>
    <w:next w:val="aff9"/>
    <w:link w:val="affc"/>
    <w:uiPriority w:val="99"/>
    <w:semiHidden/>
    <w:unhideWhenUsed/>
    <w:rPr>
      <w:b/>
      <w:bCs/>
    </w:rPr>
  </w:style>
  <w:style w:type="character" w:customStyle="1" w:styleId="affc">
    <w:name w:val="Тема примечания Знак"/>
    <w:basedOn w:val="affa"/>
    <w:link w:val="affb"/>
    <w:uiPriority w:val="99"/>
    <w:semiHidden/>
    <w:rPr>
      <w:rFonts w:ascii="Times New Roman" w:eastAsia="Times New Roman" w:hAnsi="Times New Roman"/>
      <w:b/>
      <w:bCs/>
      <w:sz w:val="20"/>
      <w:szCs w:val="20"/>
    </w:rPr>
  </w:style>
  <w:style w:type="paragraph" w:customStyle="1" w:styleId="16pt">
    <w:name w:val="Обычный + 16 pt"/>
    <w:basedOn w:val="a0"/>
    <w:link w:val="affd"/>
    <w:uiPriority w:val="99"/>
    <w:pPr>
      <w:spacing w:line="360" w:lineRule="auto"/>
      <w:ind w:firstLine="709"/>
      <w:jc w:val="both"/>
    </w:pPr>
    <w:rPr>
      <w:sz w:val="24"/>
      <w:szCs w:val="20"/>
    </w:rPr>
  </w:style>
  <w:style w:type="character" w:customStyle="1" w:styleId="affd">
    <w:name w:val="по центру Знак"/>
    <w:link w:val="16pt"/>
    <w:uiPriority w:val="99"/>
    <w:rPr>
      <w:rFonts w:ascii="Times New Roman" w:eastAsia="Times New Roman" w:hAnsi="Times New Roman"/>
      <w:sz w:val="24"/>
      <w:szCs w:val="20"/>
    </w:rPr>
  </w:style>
  <w:style w:type="paragraph" w:customStyle="1" w:styleId="paragraph">
    <w:name w:val="paragraph"/>
    <w:basedOn w:val="a0"/>
    <w:pPr>
      <w:spacing w:before="100" w:beforeAutospacing="1" w:after="100" w:afterAutospacing="1"/>
    </w:pPr>
    <w:rPr>
      <w:sz w:val="24"/>
      <w:szCs w:val="24"/>
    </w:rPr>
  </w:style>
  <w:style w:type="character" w:customStyle="1" w:styleId="normaltextrun">
    <w:name w:val="normaltextrun"/>
    <w:basedOn w:val="a1"/>
  </w:style>
  <w:style w:type="character" w:customStyle="1" w:styleId="eop">
    <w:name w:val="eop"/>
    <w:basedOn w:val="a1"/>
  </w:style>
  <w:style w:type="paragraph" w:styleId="affe">
    <w:name w:val="footnote text"/>
    <w:basedOn w:val="a0"/>
    <w:link w:val="afff"/>
    <w:pPr>
      <w:widowControl w:val="0"/>
    </w:pPr>
    <w:rPr>
      <w:sz w:val="20"/>
      <w:szCs w:val="20"/>
    </w:rPr>
  </w:style>
  <w:style w:type="character" w:customStyle="1" w:styleId="afff">
    <w:name w:val="Текст сноски Знак"/>
    <w:basedOn w:val="a1"/>
    <w:link w:val="affe"/>
    <w:rPr>
      <w:rFonts w:ascii="Times New Roman" w:eastAsia="Times New Roman" w:hAnsi="Times New Roman"/>
      <w:sz w:val="20"/>
      <w:szCs w:val="20"/>
    </w:rPr>
  </w:style>
  <w:style w:type="character" w:styleId="afff0">
    <w:name w:val="footnote reference"/>
    <w:rPr>
      <w:vertAlign w:val="superscript"/>
    </w:rPr>
  </w:style>
  <w:style w:type="paragraph" w:customStyle="1" w:styleId="Style2">
    <w:name w:val="Style2"/>
    <w:basedOn w:val="a0"/>
    <w:pPr>
      <w:widowControl w:val="0"/>
      <w:spacing w:line="484" w:lineRule="exact"/>
      <w:ind w:firstLine="715"/>
      <w:jc w:val="both"/>
    </w:pPr>
    <w:rPr>
      <w:sz w:val="24"/>
      <w:szCs w:val="24"/>
    </w:rPr>
  </w:style>
  <w:style w:type="character" w:customStyle="1" w:styleId="FontStyle12">
    <w:name w:val="Font Style12"/>
    <w:rPr>
      <w:rFonts w:ascii="Times New Roman" w:hAnsi="Times New Roman" w:cs="Times New Roman"/>
      <w:sz w:val="26"/>
      <w:szCs w:val="26"/>
    </w:rPr>
  </w:style>
  <w:style w:type="paragraph" w:styleId="afff1">
    <w:name w:val="Title"/>
    <w:basedOn w:val="a0"/>
    <w:link w:val="afff2"/>
    <w:uiPriority w:val="99"/>
    <w:qFormat/>
    <w:pPr>
      <w:jc w:val="center"/>
    </w:pPr>
    <w:rPr>
      <w:b/>
      <w:szCs w:val="20"/>
    </w:rPr>
  </w:style>
  <w:style w:type="character" w:customStyle="1" w:styleId="afff2">
    <w:name w:val="Заголовок Знак"/>
    <w:basedOn w:val="a1"/>
    <w:link w:val="afff1"/>
    <w:uiPriority w:val="99"/>
    <w:rPr>
      <w:rFonts w:ascii="Times New Roman" w:eastAsia="Times New Roman" w:hAnsi="Times New Roman"/>
      <w:b/>
      <w:sz w:val="28"/>
      <w:szCs w:val="20"/>
    </w:rPr>
  </w:style>
  <w:style w:type="paragraph" w:customStyle="1" w:styleId="pcls">
    <w:name w:val="pcls"/>
    <w:basedOn w:val="a0"/>
    <w:pPr>
      <w:spacing w:before="100" w:beforeAutospacing="1" w:after="100" w:afterAutospacing="1"/>
    </w:pPr>
    <w:rPr>
      <w:sz w:val="24"/>
      <w:szCs w:val="24"/>
    </w:rPr>
  </w:style>
  <w:style w:type="paragraph" w:customStyle="1" w:styleId="19">
    <w:name w:val="Обычный (веб)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Pr>
      <w:rFonts w:ascii="Times New Roman" w:hAnsi="Times New Roman" w:cs="Times New Roman"/>
      <w:color w:val="000000"/>
      <w:sz w:val="26"/>
      <w:szCs w:val="26"/>
    </w:rPr>
  </w:style>
  <w:style w:type="paragraph" w:customStyle="1" w:styleId="Style15">
    <w:name w:val="Style15"/>
    <w:pPr>
      <w:widowControl w:val="0"/>
      <w:pBdr>
        <w:top w:val="none" w:sz="4" w:space="0" w:color="000000"/>
        <w:left w:val="none" w:sz="4" w:space="0" w:color="000000"/>
        <w:bottom w:val="none" w:sz="4" w:space="0" w:color="000000"/>
        <w:right w:val="none" w:sz="4" w:space="0" w:color="000000"/>
        <w:between w:val="none" w:sz="4" w:space="0" w:color="000000"/>
      </w:pBdr>
      <w:spacing w:line="480" w:lineRule="exact"/>
      <w:ind w:firstLine="715"/>
      <w:jc w:val="both"/>
    </w:pPr>
    <w:rPr>
      <w:rFonts w:ascii="Times New Roman" w:hAnsi="Times New Roman"/>
      <w:sz w:val="24"/>
      <w:szCs w:val="24"/>
    </w:rPr>
  </w:style>
  <w:style w:type="character" w:customStyle="1" w:styleId="1a">
    <w:name w:val="Гиперссылка1"/>
    <w:rPr>
      <w:rFonts w:cs="Times New Roman"/>
      <w:color w:val="0000FF"/>
      <w:u w:val="single"/>
    </w:rPr>
  </w:style>
  <w:style w:type="paragraph" w:customStyle="1" w:styleId="sc-a6dfc828-0">
    <w:name w:val="sc-a6dfc828-0"/>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rFonts w:ascii="Times New Roman" w:eastAsia="Times New Roman" w:hAnsi="Times New Roman"/>
      <w:sz w:val="24"/>
      <w:szCs w:val="24"/>
      <w:lang w:val="en-US" w:eastAsia="en-US"/>
    </w:rPr>
  </w:style>
  <w:style w:type="character" w:styleId="afff3">
    <w:name w:val="FollowedHyperlink"/>
    <w:basedOn w:val="a1"/>
    <w:uiPriority w:val="99"/>
    <w:semiHidden/>
    <w:unhideWhenUsed/>
    <w:rsid w:val="00581313"/>
    <w:rPr>
      <w:color w:val="800080" w:themeColor="followedHyperlink"/>
      <w:u w:val="single"/>
    </w:rPr>
  </w:style>
  <w:style w:type="character" w:customStyle="1" w:styleId="UnresolvedMention">
    <w:name w:val="Unresolved Mention"/>
    <w:basedOn w:val="a1"/>
    <w:uiPriority w:val="99"/>
    <w:semiHidden/>
    <w:unhideWhenUsed/>
    <w:rsid w:val="00970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rvca.ru/" TargetMode="External"/><Relationship Id="rId18" Type="http://schemas.openxmlformats.org/officeDocument/2006/relationships/hyperlink" Target="http://elib.fa.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asie.ru" TargetMode="External"/><Relationship Id="rId17" Type="http://schemas.openxmlformats.org/officeDocument/2006/relationships/hyperlink" Target="http://www.globalinnovationindex.org" TargetMode="External"/><Relationship Id="rId25" Type="http://schemas.openxmlformats.org/officeDocument/2006/relationships/hyperlink" Target="https://hstalks.com/business/"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ti2035.ru/"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10" Type="http://schemas.openxmlformats.org/officeDocument/2006/relationships/hyperlink" Target="http://asi.ru/nti/" TargetMode="Externa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rvc.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FF0BD-E4FF-4502-A45E-1BFEAEEF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35</Pages>
  <Words>8199</Words>
  <Characters>46735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54825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Айрапетян Каринэ Петросовна</cp:lastModifiedBy>
  <cp:revision>11</cp:revision>
  <dcterms:created xsi:type="dcterms:W3CDTF">2024-03-11T13:44:00Z</dcterms:created>
  <dcterms:modified xsi:type="dcterms:W3CDTF">2024-07-11T08:44:00Z</dcterms:modified>
</cp:coreProperties>
</file>